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黑河生态水文遥感试验：葫芦沟小流域机载激光雷达DSM点云数据集（2012年）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DSM point cloud data set of hulugou small watershed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  2012年7月25日，在黑河中上游的核心观测区域，利用运12飞机，搭载Leica公司ALS70,开展了lidar航空遥感飞行试验。ALS70激光波长为1064nm，多次回波（1,2,3和末次）。   上游葫芦沟飞行区域，绝对航高为5500米，平均点云密度为1点/平方米。通过参数检校、点云自动分类和人工编辑等步骤，最终形成DEM和DSM数据产品。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  2012年7月25日，在黑河中上游的核心观测区域，利用运12飞机，搭载Leica公司ALS70,开展了lidar航空遥感飞行试验。ALS70激光波长为1064nm，多次回波（1,2,3和末次）。   上游葫芦沟飞行区域，绝对航高为5500米，平均点云密度为1点/平方米。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  通过参数检校、点云自动分类和人工编辑等步骤，最终形成DEM和DSM数据产品。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2012/07/25-2012/07/26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黑河流域,上游寒区水文试验区,葫芦沟小流域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航空遥感产品, 激光雷达, DSM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葫芦沟小流域,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黑河生态水文遥感试验：葫芦沟小流域机载激光雷达DSM点云数据集（2012年）. 国家冰川冻土沙漠科学数据中心(http://www.ncdc.ac.cn), 2021. https://cstr.cn/CSTR:11738.11.ncdc.NIEER.2021.1928.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