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seasonal precipitation in the source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is the daily average data of real-time reanalysis data (era Interim) of European Mesoscale Weather Prediction Center (ECMWF). The download address is: 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era interim specific humidity data, the precipitable water matrix is calculated by using the whole layer integral formula, and the data points in the study area are cut by Python statistical analysis library to obtain the regional average precipitable water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place:Source stream of Tarim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Theme:Source stream of Tarim River, precipitable water,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stream of 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seasonal precipitation in the source stream of Tarim River (1979-2017). National Cryosphere Desert Data Center(http://www.ncdc.ac.cn), 2022. https://cstr.cn/CSTR:11738.11.ncdc.XBSAQ.db2277.2022.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