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 Resolution Climate Dynamics Downscaling Dataset for Future SSP126, SSP245, and SSP585 Scenarios in the Source Regions of the Yangtze and Yellow Rivers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10.12072/ncdc.nieer.db6938.2025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11738.11.NCDC.NIEER.DB6938.2025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WRF model, combined with improved soil water heat and snow parameterization schemes and Spectral Nudging schemes, a downscaling simulation of climate dynamics over a distance of 9km was conducted in the Yangtze River and Yellow River source areas under different climate scenarios (SSP126, SSP245, and SSP585) from 2015 to 2100. The driving data used is from the global bias correction CMIP6 dataset developed by the Institute of Atmospheric Physics, Chinese Academy of Sciences (BC-CMIP6; Xu et al., 2021; https://www.nature.com/articles/s41597-021-01079-3#Sec6 ）Provide boundary and initial conditions for dynamic downscaling simulation. This dataset is based on 18 CMIP6 pattern data, and ERA5 reanalysis data is used for mean and variance bias correction, while introducing non-linear trends from the Multi Pattern Set (MME). The corrected data exhibits climate statistical characteristics of the ERA5 baseline period while effectively preserving future climate change trends, with a spatial resolution of 1.25 °× 1.25 ° and a time step of 6 hours. Based on this data-driven WRF model, high-resolution (9km) hydrological forcing data was output. After time interpolation, daily statistics, and spatial interpolation processing, a grid data product with a resolution of 0.1 degrees was finally generated.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WRF model, combined with an improved soil water heat and snow parameterization scheme and Spectral Nudging scheme, a downscaling simulation of 9 km climate dynamics under different climate scenarios in the Yangtze River and Yellow River source areas in the future (2015-2100) was carried out.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the hydrological forcing data output from the WRF model after dynamic downscaling (9km). After time interpolation, daily statistics, and spatial interpolation processing, a grid data product with a resolution of 0.1 degrees is finally generated.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place:Yangtze River and Yellow River source areas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Theme:Yangtze River, Yellow River Source Region, SSP126, SSP245, SSP585</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Place:Yangtze River and Yellow River source areas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Lin,  Meng Xianhong,  CHEN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Lin </w:t>
      </w:r>
      <w:proofErr w:type="gramStart"/>
      <w:r>
        <w:rPr>
          <w:rFonts w:ascii="Times New Roman" w:hAnsi="Times New Roman" w:hint="eastAsia"/>
          <w:sz w:val="24"/>
          <w:szCs w:val="24"/>
          <w:lang w:eastAsia="zh-CN"/>
        </w:rPr>
        <w:t xml:space="preserve">,  CHEN 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Lin , CHEN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Lin, Meng Xianhong, CHEN Hao. High Resolution Climate Dynamics Downscaling Dataset for Future SSP126, SSP245, and SSP585 Scenarios in the Source Regions of the Yangtze and Yellow Rivers. National Cryosphere Desert Data Center(http://www.ncdc.ac.cn), 2025. https://cstr.cn/CSTR:11738.11.NCDC.NIEER.DB6938.2025.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