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巢湖流域、滁河流域、里下河地区、长三角示范区土地利用数据集（2010-2020年）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Dataset of Chaohu River Basin, Chuhe River Basin, Lixiahe Region, and Yangtze River Delta Demonstration Zone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专注于巢湖流域、滁河流域、里下河地区以及长三角示范区在2000年、2010年和2020年三个关键时间节点的土地利用状况，采用12.5米空间分辨率的高精度遥感解析技术，深度剖析林地、水体、农田、城乡建设用地及草地等主要土地利用类型的动态变化。   通过整合长时间序列的高分辨率卫星遥感资料，实现了对上述区域土地利用类型、植被覆盖度以及地表不透水性质的全面动态监测与细致解译。数据集不仅呈现了各土地利用类型在不同时段的空间分布与演变趋势，还通过对比分析，揭示了下垫面（即地表覆盖物）随时间变化的时空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收集获取研究范围内高分辨率土地利用类型栅格数据和土壤类型栅格数据。土地利用类型数据为逐年数据或分期数据；土壤类型数据来自于世界土壤数据库和全国土地利用类型数据。下载地址：https://zenodo.org/records/12779975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  （1）根据分类结果，使用ArcGIS的“栅格重分类”工具，将主要覆盖类型（林地、水体、农田、城乡建设用地、草地等）分为多个类别。   （2）分析林地、水体、农田、城乡建设用地、草地等用地类型的面积变化、空间分布变化以及转移矩阵等，掌握下垫面的时空变化特征。   （3）输入示范区矢量面文件和土地利用分类栅格文件，利用ArcGIS的“按掩膜提取”功能，得到示范区土地利用分布图。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专注于长江下游的巢湖流域、滁河流域、里下河地区以及长三角示范区的土地利用情况，特别针对耕地、建设用地等对流域产汇流具有重要影响的地类进行了详尽的面积与空间分布分析。该数据集旨在为分析掌握流域内洪涝致灾因子的动态变化提供高精度、可靠的基础数据支持。   在数据加工方面，采用了先进的数据处理技术和方法，以确保数据的精度和准确性。原始数据来源于国家及地方自然资源管理部门、卫星遥感影像以及专业GIS数据源等权威渠道，经过严格的筛选、清洗和整合，形成了统一、完整的数据集。在数据处理过程中，运用了高精度的空间分析算法，对土地利用类型进行了精确的分类和边界划定，确保了数据的空间分布准确无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巢湖流域,滁河流域,里下河地区,长三角示范区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示范区, 土地利用, 遥感影像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2000 2010 2020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巢湖流域,  滁河流域,  里下河地区,  长三角示范区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胡庆芳. 巢湖流域、滁河流域、里下河地区、长三角示范区土地利用数据集（2010-2020年）. 国家冰川冻土沙漠科学数据中心(http://www.ncdc.ac.cn), 2025. https://cstr.cn/CSTR:11738.11.NCDC.NHRI.DB6777.2025.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