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2003-2004年乌鲁木齐河源1号冰川总控水文点逐日平均流量</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Average Flow at Zongkong Hydrological Point of No.1 Glacier in the Source of Urumqi River from 2003 to 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10.12072/Tianshan.007.2017.db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本数据集为架设在天山乌鲁木齐河源总控水文点的自动气象站获取的2003-2004年的逐日气象观测数据、包括流量等数据。本数据集可提取冰川的气象信息、研究冰川的物质平衡等。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观测、试验、测定</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乌鲁木齐河源总控水文点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 流量, 径流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天山站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王飞腾</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wangfeiteng@lzb.ac.cn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王飞腾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王飞腾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王飞腾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王飞腾. 2003-2004年乌鲁木齐河源1号冰川总控水文点逐日平均流量. 国家冰川冻土沙漠科学数据中心(http://www.ncdc.ac.cn), 2020. https://cstr.cn/CSTR:11738.11.ncdc.Tianshan.2020.73.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