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黑河下游2005年苦豆子地波文比蒸散发分类汇总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Classification and summary of the devolatilization of Sophora alopecuroides in the lower reaches of Heihe River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2005年黑河下游二道桥苦豆子地波文比系统观测数据。监测时间2005年第140天到第270天，时间步长20分钟。监测内容包括上下端平均温度差（摄氏度）、高端水气压（kPa）、低端水气压（kPa）、△T/△e、波文比、8厘米土壤热通量1(W/m*m)、8厘米热流板土壤热通量2(W/m*m)、净辐射(W/m*m)、Rn-G、潜热通量、显热通量、E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2005/05/08-2005/08/04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辐射通量,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陆雅雯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黑河下游2005年苦豆子地波文比蒸散发分类汇总. 国家冰川冻土沙漠科学数据中心(http://www.ncdc.ac.cn), 2020. https://cstr.cn/CSTR:11738.11.ncdc.nieer.2020.1442.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