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vegetation coverage of Alpine Grassland in Qinghai Tibet Plateau from 2000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a large number of field UAV aerial photos, the vegetation coverage was analyzed, and the relationship between NDVI of corresponding satellite pixel (MODIS data, 1km) and vegetation coverage was established, and the relationship was applied to the whole alpine grassland area of Qinghai Tibet Plateau. The temporal resolution of the data set is year and the spatial resolution is 1km. The time range is from 2000 to 2012, and the spatial range is alpine grassland area of Qinghai Tibet Plateau. The NDVI data is from mod13q1（ https://ladsweb.nascom.nasa.gov ）。 The method of measuring vegetation coverage in the field is photographing, and the instrument used is small UAV (model: phantom 3 professional).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NDVI data is from mod13q1, and the download website is https://ladsweb.nascom.nasa.gov , The method of measuring vegetation coverage in the field is photographing, and the instrument used is small UAV (model: phantom 3 professional).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relationship between NDVI data and measured vegetation coverage data, it is obtained by inversion.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Firstly, the relationship between the vegetation coverage obtained by some UAV aerial photos and the corresponding satellite pixel NDVI is established, and then the vegetation coverage is generated by the NDVI of other aerial photography sites and the modified relationship, and compared with the coverage obtained by the corresponding UAV aerial photography, the inversion effect is verified. The height of UAV aerial photography is 20 meters, the ground coverage of one photo is 26 * 25 meters, and the coverage of one pixel is about 1cm2 Different types of Alpine Grassland in the upper reaches of Shule River Basin on the northeast edge of Qinghai Tibet Plateau were selected for verification. The correlation coefficients of vegetation coverage and satellite NDVI obtained by UAV aerial photography were above 0.96, while the correlation coefficient of vegetation coverage obtained by ground artificial photography and satellite NDVI was 0.84. The inversion results are verified by the measured stations.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alpine grassland, aerial photography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Shuhua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Shuhua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Shuhua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Ecological Process of Cryosphere Change and Its Impact on Carbon Cycle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Shuhua. Data set of vegetation coverage of Alpine Grassland in Qinghai Tibet Plateau from 2000 to 2012. National Cryosphere Desert Data Center(http://www.ncdc.ac.cn), 2020. https://cstr.cn/CSTR:11738.11.ncdc.CCI.2020.71.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 FragMAP: a tool for long-term and cooperative monitoring and analysis of small-scale habitat fragmentation using an unmanned aerial vehicle[J]. International Journal of Remote Sensing, 2017, 38, (8-10).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 Qin, Wang. Improving estimates of fractional vegetation cover based on UAV in alpine grassland on the Qinghai–Tibetan Plateau[J]. International Journal of Remote Sensing, 2016, 37,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