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辐射, 风, 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黑河流域地表过程综合观测网：阿柔超级站气象要素梯度观测系统（2022）.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