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2019年塔里木河国家级重点预防区土地利用数据集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Land use data set of Tarim River National key prevention area 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10.12072/ncdc.hhstbc.db2632.2022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11738.11.ncdc.HHSTBC.2021.301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2019年塔里木河国家级重点预防区土地利用数据集包括新疆维吾尔自治区阿克苏市、乌什县、阿瓦提县、泽普县、莎车县、叶城县、麦盖提县、巴楚县、和田市、和田县、墨玉县、皮山县、洛浦县、策勒县、于田县、民丰县、阿合奇县、阿拉尔市2019年的土地利用统计表，基于空间分辨率优于16m的卫星遥感影像加工获得，保存格式为xlsx，数据命名采用“所属重点治理区＋行政区＋年份＋土地利用统计表”的形式，如“××重点治理区××县××年土地利用统计表”。土地利用的分类系统包括8个一级类、25个二级类。</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土地利用遥感影像数据源为资源三号和高分一号卫星影像，从水利部信息中心获取。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基于eCognition软件平台，采用面向对象计算机自动分类与人工目视解译相结合的方法，提取研究区逐年土地利用数据。最后采用三种方法对数据精度进行验证：野外样本点调查、高分辨率影像识别和Google Earth的样本点识别。</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遥感影像均经过辐射纠正、正射纠正以及融合、镶嵌等预处理。 最小图斑面积对应的实际地物面积不小于0.1h㎡，多边形无重叠、无空隙，图斑属性无空置或冗余。 遥感影像解译前，采用遥感影像、典型调查、与实地对照的方法建立土地利用遥感解译标志。 基于遥感影像，结合解译标志，提取土地利用类型。 解译结果复查：抽取不少于总图斑的5%进行核查。 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塔里木河国家级重点预防区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216.9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土地利用统计表，8个一级类要素，25个二级类要素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塔里木河国家级重点预防区，新疆维吾尔自治区，阿克苏市，乌什县，阿瓦提县，泽普县，莎车县，叶城县，麦盖提县，巴楚县，和田市，和田县，墨玉县，皮山县，洛浦县，策勒县，于田县，民丰县，阿合奇县，阿拉尔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2019年塔里木河国家级重点预防区土地利用数据集. 国家冰川冻土沙漠科学数据中心(http://www.ncdc.ac.cn), 2021. https://cstr.cn/CSTR:11738.11.ncdc.HHSTBC.2021.301.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