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Dashalong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  该数据集包含了2013年8月12日至2013年12月31日的黑河水文气象观测网上游大沙龙站涡动相关仪观测数据。站点位于青海省祁连县，下垫面是沼泽草甸。观测点的经纬度是98.9406E, 38.8399N，海拔3739 m。涡动相关仪的架高4.5m，采样频率是10Hz，超声朝向是正北向，超声风速温度仪与CO2/H2O分析仪之间的距离是15cm。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&lt;30, ITC&lt;30）; 1: （Δst &lt;100, ITC&lt;100）; 其余为2）。数据时间的含义，如0:30代表0:00-0:30的平均；数据以*.xls格式存储。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2013/08/12-2013/11/19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黑河流域,上游寒区水文试验区,大沙龙站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李新,车涛,徐自为,张阳,谭俊磊. 黑河生态水文遥感试验：水文气象观测网数据集（大沙龙站涡动相关仪-2013）.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