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不同围压下气体渗透率的变化数据集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gas permeability change under different confining pressures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10.12072/ncdc.nieer.db2808.2023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11738.11.NCDC.NIEER.DB2808.2023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衬砌结构受到上覆土和岩层传递的三维应力，通常会受到外部硫酸盐侵蚀；水泥材料的渗透性和力学性能对地下工程的稳定性具有重要意义，实验结果可为建立高硫酸盐环境下混凝土结构的长期稳定性提供参考材料。   该数据集采用岩土试验方法，分析了硫酸盐侵蚀水泥砂浆试件的透气性、超声P波速度、单轴压缩和劈裂抗拉强度的变化规律。（1）随着围压的增加，气体渗透率逐渐下降，受侵蚀试样和未受侵蚀试样的气体渗透率和下降幅度不同。（2）受攻击试件的气体渗透率较大，对围压在5～20MPa范围内的变化更为敏感；在20～30MPa的高围压下，气体渗透率的下降速度降低。（3）受攻击试样的超声P波速度明显低于未受攻击试样，而其开孔率则高于其对应试样。（4）硫酸盐侵蚀后劈裂抗拉强度和单轴抗压强度均下降，且前者劣化更为严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  采用岩土试验方法，分析了硫酸盐侵蚀水泥砂浆试件的透气性、超声P波速度、单轴压缩和劈裂抗拉强度的变化规律。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2019/12/01-2019/12/31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土工材料降解, 渗漏, 强度和材料测试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不同围压下气体渗透率的变化数据集. 国家冰川冻土沙漠科学数据中心(http://www.ncdc.ac.cn), 2023. https://cstr.cn/CSTR:11738.11.NCDC.NIEER.DB2808.2023.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