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1981-1990年黄土高塬沟壑区南小河沟流域土壤含水率观测数据集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content observation data set of Nanxiaohegou watershed in the gully area of the Loess Plateau from 1955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-1990年南小河沟流域土壤含水率观测数据，径流场土壤含水量观测时间一般是10天一次，即每月1日、11日、21日取样，在发生径流的径流场，必须加测雨后的土壤含水率，取样位置在径流小区保护带内，常规方法采用重差法。在小区保护带内，用土钻（或者洛阳铲）按代表深度10cm、20cm、40cm、60cm、80cm、100cm深分层取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用烘干法处理，重差法计算。平行观测土壤含水率，其平均值为该土层土壤含水率。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取样深度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1955 1956 1957 1958 1959 1960 1961 1962 1963 1964 1965 1966 1967 1968 1969 1970 1971 1972 1973 1974 1975 1976 1977 1978 1979 1980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南小河沟,  西峰,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1981-1990年黄土高塬沟壑区南小河沟流域土壤含水率观测数据集. 国家冰川冻土沙漠科学数据中心(http://www.ncdc.ac.cn), 2020. https://cstr.cn/CSTR:11738.11.ncdc.HWXFZhan.2020.106.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