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Huangcaogou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8.23-10.25之间，由于传感器的问题，4cm土壤温度波动相对较大，数据可供参考使用。（2）剔除有重复记录的时刻；（3）删除了明显超出物理意义或超出仪器量程的数据；（4）数据中以红字标示的部分为有疑问的数据，该站风向测量值疑问较多；（5）日期和时间的格式统一，并且日期、时间在同一列。如，时间为：2014-9-10 10:30；（6）命名规则为：AWS+站点名称。8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青海省祁连县峨堡镇黄草沟村，下垫面是高寒草地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