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2011-2020年黄土丘陵沟壑区第一副区桥沟流域不同地貌类型径流场观测数据集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bridge runoff field in Qiaogou watershed, the first sub region of Loess Hilly and gully region, 2011-2020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一副区桥沟流域不同地貌类型径流场观测数据。对桥沟流域不同地貌类型径流场产生径流的次降水量、径流量、泥沙量进行观测。数据包括桥沟不同地貌类型径流场逐次径流泥沙测验成果表、土壤含水率实测成果表，径流场情况见《桥沟不同地貌类型径流场2011-2020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1.雨量观测：桥沟不同地貌类型径流小区降水量采用桥沟5号雨量站的资料。 2.泥沙取样及处理：径流、泥沙采用不同的观测设施，有三角槽、分水箱、径流池，三角槽在产流过程中采集沙洋；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 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2011-2020年黄土丘陵沟壑区第一副区桥沟流域不同地貌类型径流场观测数据集. 国家冰川冻土沙漠科学数据中心(http://www.ncdc.ac.cn), 2021. https://cstr.cn/CSTR:11738.11.ncdc.HWSDZhan.2020.98.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