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黑河生态水文遥感试验：可见光近红外高光谱航空遥感数据集（2012年）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visible near infrared hyperspectral aerial remote sensing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10.12072/ncdc.nieer.db3494.2023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    （1）甘肃张掖CASI+SASI航空遥感数据处理    （2）Process of the airborne data_CASI+SASI      2012年6月29日和2012年7月7日在黑河中游的30*30公里核心观测区域、中游样带区，利用运12飞机，搭载CASI/SASI传感器，开展了可见光/近红外短波红外高光谱航空遥感数据获取飞行试验。飞行相对高度2000米（海拔高3500米），CASI和SASI传感器波长范围分别为380-1050纳米和950-2450纳米，空间分辨率分别为1米和2.4米。利用同步测量的地面数据和大气数据，经过几何和6S大气校正，得到地表反射率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  2012年6月29日和2012年7月7日在黑河中游的30*30公里核心观测区域、中游样带区，利用运12飞机，搭载CASI/SASI传感器，开展了可见光/近红外短波红外高光谱航空遥感数据获取飞行试验。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飞行相对高度2000米（海拔高3500米），CASI和SASI传感器波长范围分别为380-1050纳米和950-2450纳米，空间分辨率分别为1米和2.4米。利用同步测量的地面数据和大气数据，经过几何和6S大气校正，得到地表反射率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2012/06/29-2012/06/30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302.9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CASI, 成像光谱仪, 航空遥感, SASI, 地表反射率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黑河生态水文遥感试验：可见光近红外高光谱航空遥感数据集（2012年）. 国家冰川冻土沙漠科学数据中心(http://www.ncdc.ac.cn), 2021. https://cstr.cn/CSTR:11738.11.ncdc.NIEER.2021.1766.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