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visible near infrared hyperspectral aerial remote sensing data set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10.12072/ncdc.nieer.db3494.2023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(1) Gansu Zhangye CASI + Sasi aerial remote sensing data processing （2）Process of the airborne data_ CASI+SASI On June 29, 2012 and July 7, 2012, in the 30 * 30km core observation area and the midstream sample zone in the middle reaches of Heihe River, the flight test of obtaining visible / near-infrared short wave infrared hyperspectral aerial remote sensing data was carried out by using Yun 12 aircraft and CASI / Sasi sensors. The relative flight altitude is 2000 meters (altitude is 3500 meters). The wavelength ranges of CASI and Sasi sensors are 380-1050 nm and 950-2450 nm respectively, and the spatial resolution is 1 meter and 2.4 meters respectively. The surface reflectance product is obtained by using the synchronously measured ground data and atmospheric data through geometric and 6S atmospheric correction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June 29, 2012 and July 7, 2012, in the 30 * 30km core observation area and the midstream sample zone in the middle reaches of Heihe River, the flight test of obtaining visible / near-infrared short wave infrared hyperspectral aerial remote sensing data was carried out by using Yun 12 aircraft and CASI / Sasi sensors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relative flight altitude is 2000 meters (altitude is 3500 meters). The wavelength ranges of CASI and Sasi sensors are 380-1050 nm and 950-2450 nm respectively, and the spatial resolution is 1 meter and 2.4 meters respectively. The surface reflectance product is obtained by using the synchronously measured ground data and atmospheric data through geometric and 6S atmospheric correction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time:2012/06/29-2012/06/30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size:302.9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Theme:CASI, imaging spectrometer, Aerial remote sensing, SASI, Surface reflectance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Subject:remote sensing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Place:Artificial oasis experimental area in the middle reaches,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qing. Heihe River eco hydrological remote sensing experiment: visible near infrared hyperspectral aerial remote sensing data set (2012). National Cryosphere Desert Data Center(http://www.ncdc.ac.cn), 2021. https://cstr.cn/CSTR:11738.11.ncdc.NIEER.2021.1766.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