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黑河生态水文遥感试验：水文气象观测网数据集（中游大满超级站大孔径闪烁仪-2015）</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(large aperture scintillometer of Daman Superstation, 2015)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黑河水文气象观测网中游大满站的大孔径闪烁仪通量观测数据。中游大满站分别架设了BLS450和BLS900型号的大孔径闪烁仪，北塔为BLS900的接收端和BLS450的发射端，南塔为BLS900的发射端和BLS450接收端。其中BLS450前期观测时间为2015年1月1日至2015年4月14日，后期换为另一台BLS450，观测时间为2015年6月12日至2015年12月31日；BLS900的观测时间为2015年5月1日至2015年12月31日。站点位于甘肃省张掖市大满灌区内，下垫面是玉米、果园和大棚，以玉米为主。北塔的经纬度是100.379E，38.861N，南塔的经纬度是100.369E，38.847N，海拔高度约1556m。大孔径闪烁仪的有效高度22.45m，光径长度是1854m，采样频率是1min。   大孔径闪烁仪原始观测数据为1min，发布的数据为经过处理与质量控制后的数据，其中感热通量主要是结合自动气象站观测数据，基于莫宁-奥布霍夫相似理论通过迭代计算得到，主要的质量控制步骤包括：（1）剔除Cn2达到饱和的数据（Cn2 &gt;1.43E-13）；（2）剔除解调信号强度较弱的数据（BLS450：Mininum X Intensity   关于发布数据的几点说明：（1）中游LAS数据以BLS900为主，缺失时刻由BLS450观测补充，两者都缺失则以-6999标记。4.14-5.1之间由于仪器调配，数据缺失。（2）数据表头：Date/Time ：日期/时间（格式：yyyy/m/d h:mm），Cn2 ：空气折射指数结构参数（单位：m-2/3），H_LAS ：感热通量（单位：W/m2）。数据时间的含义，如0:30代表0:00-0:30的平均；数据以*.xls格式存储。   水文气象网或站点信息请参考Li et al. (2013)，观测数据处理请参考Liu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2015/01/14-2016/01/13</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甘肃省张掖市大满灌区内，下垫面是玉米、果园和大棚，以玉米为主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525.3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辐射, 感热通量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中游人工绿洲试验区,  黑河流域,  大满超级站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黑河生态水文遥感试验：水文气象观测网数据集（中游大满超级站大孔径闪烁仪-2015）.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 Xu Z, Che T, Li X, Xu T, Ren Z, Zhang Y, Tan J, Song L, Zhou J, Zhu Z, Yang X, Liu R, Ma Y. A dataset of energy, water vapor, and carbon exchange observations in oasis–desert areas from 2012 to 2021 in a typical endorheic basin[J/OL]. Earth Syst. Sci. Data, 2023-11-10, 15, (11):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