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Dashalong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6月中下旬至9月上旬由于数据采集器问题，出现数据缺失（2）剔除有重复记录的时刻；（3）删除了明显超出物理意义或超出仪器量程的数据；（4）数据中以红字标示的部分为有疑问的数据；（5）日期和时间的格式统一，并且日期、时间在同一列。如，时间为：2022-9-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黑河流域地表过程综合观测网：大沙龙站自动气象站（2022）.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