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黑河生态水文遥感试验：黑河流域上游生态水文无线传感器网络WATERNET观测数据集（2013年）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Black River Ecohydrological Remote Sensing Experiment: WATERNET Observation Dataset for the Upper Black River Basin Ecohydrological Wireless Sensor Network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10.12072/ncdc.nieer.db3467.2023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黑河上游八宝河流域40个WATERNET传感器网络节点自2013年6月底至今的观测数据。4cm、10cm和20cm土壤水分是每个节点的基本观测；19个节点包含土壤水分和地表红外辐射温度观测；11个节点包含土壤水分、地表红外辐射温度观测、雪深和降水观测。观测频率为5分钟。   该数据集可为流域水文模拟、数据同化及遥感验证提供地面数据集详细内容请参见“WATERNETNET数据文档20141206.docx”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  黑河上游八宝河流域40个WATERNET传感器网络节点自2013年6月底至今的观测数据。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2013/12/25-2015/07/17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黑河流域,八宝河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雪深, 土壤水分, 生态水文无线传感器网络, 降水, 土壤温度, WATERNE, 地表温度, 红外辐射温度, 土壤, 地表辐射温度, 积雪深度, 雪, 地表辐射特性, 降水量, 土壤湿度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八宝河流域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晋锐,李新,马明国. 黑河生态水文遥感试验：黑河流域上游生态水文无线传感器网络WATERNET观测数据集（2013年）. 国家冰川冻土沙漠科学数据中心(http://www.ncdc.ac.cn), 2021. https://cstr.cn/CSTR:11738.11.ncdc.nieer.2020.1573.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