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石羊河流域10米分辨率土地覆盖及作物类型数据（2019年）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Shiyang River Watershed 10-meter resolution land cover and crop type data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11738.11.NCDC.NIEER.DB3922.2023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2019年石羊河流域土地覆盖及作物类型数据，空间分辨率10m。本数据集基于野外实地调查样本数据和Sentinel-2多时相、多波段的遥感影像，对石羊河流域地表覆盖类型和作物类别进行解译。分类过程中，设置多组实验研究Sentinel-2的光谱-时相特征对农作物精细分类的影响，从而选出最优分类特征集并对随机森林算法进行训练，实现石羊河流域精细的地表覆盖分类。本数据采用的分类系统包含9个一级类（草地、荒漠、耕地、人造用地、水体、林地、冰川及雪地、灌木和湿地），8个二级类（小麦、玉米、向日葵、苜蓿、茴香、密瓜、向日葵蜜瓜套种和其他耕地），总体分类精度为95%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  Sentinel-2卫星遥感数据来源于欧空局哥白尼数据中心：https://scihub.copernicus.eu/dhus/#/home。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  遥感数据拼接、裁剪得到全流域的遥感影像。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地表覆盖类型, 作物分类, 10米分辨率, 石羊河流域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陈琪婷,  易志伟,  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陈琪婷,易志伟,贾立. 石羊河流域10米分辨率土地覆盖及作物类型数据（2019年）. 国家冰川冻土沙漠科学数据中心(http://www.ncdc.ac.cn), 2023. https://cstr.cn/CSTR:11738.11.NCDC.NIEER.DB3922.2023.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Zhiwei Yi, Li Jia, Qiting Chen. Crop Classification Using Multi-Temporal Sentinel-2 Data in the Shiyang River Basin of China[J]. Remote Sensing, 2020, 12, (24).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Zhiwei Yi, Li Jia, Qiting Chen, Min Jiang, Dingwang Zhou, Yelong Zeng. Early-Season Crop Identification in the Shiyang River Basin Using a Deep Learning Algorithm and Time-Series Sentinel-2 Data[J]. Remote Sensing, 2022, 14,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