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 MCD43A3 反照率数据集（2013-2014年）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MCD43A3 albedo over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10.5281/zenodo.6702596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11738.11.NCDC.ZENODO.DB6461.2024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  本研究提供了对应于 13 个 AWS 的质量控制黑天空反照率 （BSA） 和白色天空反照率 （WSA）。2013 年至 2014 年黑河流域的 ASP、ASN、ACO、DSL、EBO、HZS、HCG、JYL、DMS、BJT、SSW、ZYS 和 HZZ）。   MCD43A3（V006）是应用最广泛的地表反照率产品。该产品采用半经验线性核驱动的双向反射率分布函数模型，在任何太阳辐照和卫星观测条件下都能获取双向反射率。然后对观测半球的双向反射率进行积分，即可得到黑天反照率（BSA）；对入射半球和出射半球的双向反射率进行两次积分，即可得到白天反照率（WSA）。本文使用的 MCD43A3 空间分辨率为 500 米，时间分辨率为每日。它提供了当地太阳正午 1-7 波段的 BSA 和 WSA，以及可见光（300-700 纳米）、近红外（700-3000 纳米）和短波（3000-5000 纳米）波段的三个宽波段反照率。本文采用短波反照率，因为其光谱范围与基于原位的反照率相当[1]。我们提取了 2013 年至 2014 年 13 个 AWS 对应的质控 BSA 和 WSA。由于原位测量提供的是蓝天反照率，因此 MCD43A3 的 BSA 和 WSA 使用天空漫射光比进行线性组合。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描述了使用基于自动气象站（AWS）的地面测残测量来验证中国黑河流域异质景观上的MCD43A3和耐反照率产品。由于地面观测反照率的足迹远小于反照率产品的空间分辨率，因此使用高分辨率反照率影像作为放大桥来缩小尺度差异。基于该方案，我们提出了MODIS和GLASS精度评估的结果。验证结果表明，MODIS和GLASS在大面积和一整年的测量中均方根小于0.05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RF、CDF和KF三种纠错模型的性能进行了评价，因为它们具有广泛的适用性。为了实现这一点，70%的数据（即匹配MCD43A3、像素尺度地面“真值”和辅助数据）被用于训练纠错模型，该模型被定义为训练数据集。其余30%的数据用于验证纠错模型，定义为验证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累积分布函数, 卡尔曼滤波, MCD43A3, 随机森林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MCD43A3,  反照率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吴小丹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吴小丹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吴小丹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吴小丹. 黑河流域 MCD43A3 反照率数据集（2013-2014年）. 国家冰川冻土沙漠科学数据中心(http://www.ncdc.ac.cn), 2024. https://cstr.cn/CSTR:11738.11.NCDC.ZENODO.DB6461.2024.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 Jingping, Wu Xiaodan, Tang Rongqi, Zeng Qicheng, Li Zheng, Wen Jianguang, Xiao Qing. Evaluation of Three Error-Correction Models Based on the Matched Pixel Scale Ground “Truth”: A Case Study of MCD43A3 V006 Over the Heihe River Basin, China[J/OL]. IEEE Journal of Selected Topics in Applied Earth Observations and Remote Sensing, 2022-01-01, 15: 1-13. DOI: 10.1109/JSTARS.2022.3213184.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