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2012年冬克玛底冰川冰下地形数据集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Dongkemadi glacier subglacial topographic data 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本数据为2012年6月采用瑞典Mala ProEx探地雷达设备获取的冰下地形数据；天线采用100MHz绳状天线，深度计算的波速设定为0.17m/ns，采集软件为Groundvision2。数据格式为Excel文件格式，记录内容包括序号，经度，纬度，厚度v=0.17m/ns;数据条数为5161条。采用协议共享方式。数据集包括2012年冬克玛底冰下地形测量成果，格式为文本数据文件。数据文件中的要素：序号；经度（单位：度（°）），精确到小数点后8位；纬度（单位：度（°）），精确到小数点后8位；厚度（单位：米(m)），v=0.17m/ns，精确到小数点后2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本数据为利用2012年6月瑞典Mala ProEx探地雷达获取的冰下地形数据，参考《冰川观测与研究方法》（科学出版社2012年）实地测量的数据；天线采用100MHz绳状天线，深度计算的波速设定为0.17m/ns，采集软件Groundvision2，数据经纬度坐标系 UTM WGS84。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冰厚, 冬克玛底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  杜二计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上官冬辉,杜二计. 2012年冬克玛底冰川冰下地形数据集. 国家冰川冻土沙漠科学数据中心(http://www.ncdc.ac.cn), 2020. https://cstr.cn/CSTR:11738.11.ncdc.DIMaC.2020.145.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