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中国西部1:100万数字地貌数据集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 million digital geomorphological data set in Western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10.12072/ncdc.westdc.db3902.2023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西部地貌信息集成是由中国科学院地理科学与资源环境研究所谢传节博士领导的小组完成的。其中包括1:400万全国地貌数据库和1：100万西部地貌数据库，1:400万地貌数据是追踪收集和整理李炳元主编的“中国地貌图（1:400万）”和陈志明主编的“中国及其毗邻地区地貌图（1:400万）”。对资料进行扫描配准，利用ArcMap软件将所有配准得图件进行矢量化，并建立各自得分类和代码体系，按照图斑（普染色）和符号将地貌类型分为基本地貌类型和形态结构类型（点、线、面表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共对16幅地貌分幅进行解译工作,其编号分别为:G-45（加德满都）、G-46（错那）、H-44（普兰）、H-45（日喀则）、H-46（拉萨）、H-47（昌都）、I-43（伊斯兰堡）、I-44（狮泉河）、I-45（改则）、I-46（安多）、I-47（玉树）、J-43（喀什）、J-44（和田）、J-45（且末）、J-46（格尔木）、J-47（西宁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100万西部地貌数据是基于遥感影像等多源数据进行数字地貌集成、更新采用分层分级的解译方法。即平原与山地；基本地貌类型（25种),10种成因类型:次级成因类型:形态差异划分类型:次级形态差异划分类型:坡度、坡向及其组合划分地貌的倾斜程度或坡度；物质组成或岩性确定的地貌物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2007/01/02-2007/12/05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1：100万, 地貌数据, 中国西部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玉树,  且末,  喀什,  加德满都错那,  和田,  昌都,  西宁幅,  安多,  狮泉河,  普兰,  拉萨,  伊斯兰堡,  日喀则,  格尔木,  改则,  中国西部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中国西部1:100万数字地貌数据集. 国家冰川冻土沙漠科学数据中心(http://www.ncdc.ac.cn), 2020. https://cstr.cn/CSTR:11738.11.ncdc.Westdc.2020.680.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