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中国西部1:100万数字地貌数据集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digital geomorphological data set in Western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10.12072/ncdc.westdc.db3902.2023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西部地貌信息集成是由中国科学院地理科学与资源环境研究所谢传节博士领导的小组完成的。其中包括1:400万全国地貌数据库和1：100万西部地貌数据库，1:400万地貌数据是追踪收集和整理李炳元主编的“中国地貌图（1:400万）”和陈志明主编的“中国及其毗邻地区地貌图（1:400万）”。对资料进行扫描配准，利用ArcMap软件将所有配准得图件进行矢量化，并建立各自得分类和代码体系，按照图斑（普染色）和符号将地貌类型分为基本地貌类型和形态结构类型（点、线、面表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共对16幅地貌分幅进行解译工作,其编号分别为:G-45（加德满都）、G-46（错那）、H-44（普兰）、H-45（日喀则）、H-46（拉萨）、H-47（昌都）、I-43（伊斯兰堡）、I-44（狮泉河）、I-45（改则）、I-46（安多）、I-47（玉树）、J-43（喀什）、J-44（和田）、J-45（且末）、J-46（格尔木）、J-47（西宁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100万西部地貌数据是基于遥感影像等多源数据进行数字地貌集成、更新采用分层分级的解译方法。即平原与山地；基本地貌类型（25种),10种成因类型:次级成因类型:形态差异划分类型:次级形态差异划分类型:坡度、坡向及其组合划分地貌的倾斜程度或坡度；物质组成或岩性确定的地貌物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2007/01/02-2007/12/05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1：100万, 地貌数据, 中国西部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玉树,  且末,  喀什,  加德满都错那,  和田,  昌都,  西宁幅,  安多,  狮泉河,  普兰,  拉萨,  伊斯兰堡,  日喀则,  格尔木,  改则,  中国西部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中国西部1:100万数字地貌数据集. 国家冰川冻土沙漠科学数据中心(http://www.ncdc.ac.cn), 2020. https://cstr.cn/CSTR:11738.11.ncdc.Westdc.2020.680.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