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黑河生态水文遥感试验：黑河流域中游BOMEM MR304红外波谱观测数据集（2012年）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bomem mr304 infrared spectrum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  本数据集为利用红外光谱仪BOMEM MR304在张掖市区、机场、荒漠、小满镇五星村加密观测区等地测量的8-14µm典型地物的热红外波谱数据。  1）测量目的：红外波谱数据测量的目的在于：定标场地红外波谱的同步测量用于机载热红外传感器的辐射定标；同步测量典型地物红外波谱并提取发射率用于机载、星载热红外传感器发射率产品验证；获取黑河流域典型地物发射率波谱，作为先验知识用于地表温度反演和生态水文模型。  2）测量仪器与原理  测量仪器：中科院遥感所红外波谱仪BOMEM MR304、Mikron M340黑体、北师大BODACH BDB黑体、漫反射金板、Fluke 50系列II接触式温度计。  测量原理：利用红外波谱仪测量地表辐射波谱，结合漫反射金板获得环境辐射波谱，基于辐射传输方程，利用ISSTES等高光谱温度和发射率分离算法，反演得到地表发射率波谱。  3）测量地点与内容  2012年5月29日在张掖广场周边测量城市典型地物：地砖、草地、柏油路等。  2012年6月20日在张掖城区测量城市房顶材料、水库湖水水样、沙漠沙子等。  2012年6月30日在张掖机场测量机场水泥地、机场荒漠等。  2012年7月3日在五星村超级样地测量田间道路、玉米叶、土壤等。  2012年7月4日在小满镇测量玉米、小麦冠层等。  2012年7月10日在张掖润泉湖公园测量广场地砖等。  2012年7月13日在五星村超级样地测量玉米叶、西瓜叶、蔬菜等。  4）数据处理：BOMEM光谱波谱仪原始数据通过高低温黑体定标得到定标后的辐射亮度波谱（*.rad），通过数据预处理并转换为文本格式文件，得到测量目标、漫反射金板的8-14µm的辐亮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  2012年5月29日在张掖广场周边测量城市典型地物：地砖、草地、柏油路等。   2012年6月20日在张掖城区测量城市房顶材料、水库湖水水样、沙漠沙子等。   2012年6月30日在张掖机场测量机场水泥地、机场荒漠等。   2012年7月3日在五星村超级样地测量田间道路、玉米叶、土壤等。  2012年7月4日在小满镇测量玉米、小麦冠层等。  2012年7月10日在张掖润泉湖公园测量广场地砖等。  2012年7月13日在五星村超级样地测量玉米叶、西瓜叶、蔬菜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  测量仪器与原理  测量仪器：中科院遥感所红外波谱仪BOMEM MR304、Mikron M340黑体、北师大BODACH BDB黑体、漫反射金板、Fluke 50系列II接触式温度计。  测量原理：利用红外波谱仪测量地表辐射波谱，结合漫反射金板获得环境辐射波谱，基于辐射传输方程，利用ISSTES等高光谱温度和发射率分离算法，反演得到地表发射率波谱。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2012/06/11-2012/07/26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机场,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发射率, 红外波谱, 地基遥感观测, 红外波谱仪BOMAN, 大气辐射,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机场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肖青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王合顺  </w:t>
      </w:r>
      <w:proofErr w:type="gramStart"/>
      <w:r>
        <w:rPr>
          <w:rFonts w:ascii="Times New Roman" w:hAnsi="Times New Roman" w:hint="eastAsia"/>
          <w:sz w:val="24"/>
          <w:szCs w:val="24"/>
          <w:lang w:eastAsia="zh-CN"/>
        </w:rPr>
        <w:t xml:space="preserve">,  历华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马明国,肖青. 黑河生态水文遥感试验：黑河流域中游BOMEM MR304红外波谱观测数据集（2012年）. 国家冰川冻土沙漠科学数据中心(http://www.ncdc.ac.cn), 2021. https://cstr.cn/CSTR:11738.11.ncdc.Westdc.2020.716.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