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2024年黄河多沙粗沙国家级重点治理区植被覆盖度数据集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soil and water loss plots in the Yellow River Sandy and coarse sand national key control area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黄河多沙粗沙国家级重点治理区植被覆盖度数据集包括山西省古交市、娄烦县、右玉县、静乐县、神池县、五寨县、岢岚县、河曲县、保德县、偏关县、吉县、乡宁县、大宁县、隰县、永和县、蒲县、汾西县、离石区、兴县、临县、柳林县、石楼县、岚县、方山县、中阳县、交口县，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2024年年度植被覆盖度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2024年黄河多沙粗沙国家级重点治理区植被覆盖度数据集. 国家冰川冻土沙漠科学数据中心(http://www.ncdc.ac.cn),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