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1986-1990年黄土丘陵沟壑区第一副区桥沟流域不同地貌类型径流场土壤含水率观测数据集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moisture content in runoff field of different geomorphic types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10.12072/ncdc.HWSDZhan.db0083.2021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1986-1990年黄土丘陵沟壑区第一副区桥沟流域不同地貌类型径流场土壤含水率观测数据。桥沟流域位于陕西省榆林市绥德县，属于裴家茂沟（无定河一级支流）的一级支流。本数据集对桥沟8个不同地貌类型径流小区土壤含水量进行观测，每天采集土壤样品，降水日对样品进行测定，没有降水则不作测定。径流场基本情况见《桥沟不同地貌类型径流场1986-1990年情况说明》。主要监测指标有："场号"、测次、取样日期、"测点土壤含水率（％）取样深度0-10cm）"、"两测次间降水量（mm）"、月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取样深度, 取样时间，两次侧间含水量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桥沟,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1986-1990年黄土丘陵沟壑区第一副区桥沟流域不同地貌类型径流场土壤含水率观测数据集. 国家冰川冻土沙漠科学数据中心(http://www.ncdc.ac.cn), 2021. https://cstr.cn/CSTR:11738.11.ncdc.HWSDZhan.2021.137.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