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河西内陆河未来各季节可增加径流数据集（2021-2080年）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Runoff data set can be added for Hexi inland river in future seasons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10.12072/ncdc.XBSAQ.db2308.2022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11738.11.ncdc.XBSAQ.db2308.2022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  源数据为第五次耦合模式比较计划（CMIP5）中的新一代典型浓度排放路径情景（RCP4.5）的月值格点数据，下载地址为：https://esgf-node.llnl.gov/search/cmip5/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  （1）基于CMIP5比湿数据，将空间分辨率统一为0.75°×0.75°，利用整层积分公式计算得到可降水量矩阵。   （2）基于CMIP5降水月值格点数据，将空间分辨率统一为0.75°×0.75°，计算各格点中降水与可降水量得比值矩阵，即可降水转化率矩阵，采用python 统计分析库裁取研究区域内数据点，做区域平均得可降水转化率数据。   （3）基于CMIP5比湿及风速数据，将空间分辨率统一为0.75°×0.75°，计算得到水汽通量散度矩阵，识别出空中水资源富集区。   （4）考虑人工增雨措施的可增加降雨效率，即可得到空中水资源富集区实施增雨作业理论可增加降雨量矩阵。   （5）基于CMIP5径流数据，将空间分辨率统一为0.75°×0.75°，计算各个格点的径流转化系数，即可得到理论可增加径流量矩阵。   （6）最后进行季平均及年平均，得到区域内各级季节数据。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河西内陆河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河西内陆河, 可增加径流, 未来情景（2021年-2080年）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河西内陆河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93.41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106.96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37.16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河西内陆河未来各季节可增加径流数据集（2021-2080年）. 国家冰川冻土沙漠科学数据中心(http://www.ncdc.ac.cn), 2022. https://cstr.cn/CSTR:11738.11.ncdc.XBSAQ.db2308.2022.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