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2010年黄河上游1:10万土地利用数据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land use data for the upper reaches of the Yellow River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一、概述 本数据集以卫星遥感为手段，基于Landsat MSS, TM和ETM遥感数据构建的。本数据采用一个分层的土地覆盖分类系统，将全区域分为6个一级分类（耕地、林地、草地、水域、城乡、工矿、居民用地与未利用土地），31个二级分类。 二、数据处理说明 数据集基于Landsat MSS、TM与ETM遥感数据为底图，数据集投影设置为Alberts等积投影，将比例尺放在1:24000下进行人机交互目视解译，数据集存储形式为ESRI coverage格式。 三、数据内容说明 本数据集采用分层土地覆盖分类系统，共分为6个一级分类（耕地、林地、草地、水域、城乡、工矿、居民用地与未利用土地），31个二级分类。 四、数据使用说明 主要应用于国家土地资源调查、气候变化、水文、生态研究工作中。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MSS, TM和ETM遥感数据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数据集基于Landsat MSS、TM与ETM遥感数据为底图，数据集投影设置为Alberts等积投影，将比例尺放在1:24000下进行人机交互目视解译，数据集存储形式为ESRI coverage格式。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ESRI coverage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黄河上游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xianxue@lzb.ac.cn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杜鹤强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薛娴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薛娴. 2010年黄河上游1:10万土地利用数据. 国家冰川冻土沙漠科学数据中心(http://www.ncdc.ac.cn), 2020. https://cstr.cn/CSTR:11738.11.ncdc.Westdc.2020.573.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