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2015-2019年黄河流域部分地区动物多样性数据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Animal Diversity in Some Regions of the Yellow River Basin from 2015-2019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10.12072/ncdc.YRiver.db1955.2022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  本数据集收录了黄河流域各区县级地区的动物资源数据，数据主要来源于黄河流域各区县级地区年鉴。由于各地区年鉴编辑不统一，数据集中的数据均为自然语言。   本数据集中的黄河流域地区为：河南省（三门峡市、洛阳市、焦作市、郑州市、濮阳市），陕西省（榆林市、延安市、渭南市），山西省（吕梁市、忻州市、临汾市、运城市、吕梁市），山东省（菏泽市、济宁市、德州市、济南市、滨州市、淄博市、东营市），青海省（果洛藏族自治州、海南藏族自治州、黄南藏族自治州、海东市），四川省（阿坝藏族自治州），甘肃省（兰州市、白银市），宁夏回族自治区（中卫市、吴忠市、银川市），内蒙古自治区（乌海市、巴彦淖尔、鄂尔多斯市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  1.数据集命名：流域动物多样性数据.xlsx   2.属性说明：（1）省：流域流经省级区域（2）市：流域流经市级区域（3）县(区)：流域流经区县级区域（4）动物种类(包括野生动物)：所在流域区域的动物种类数目，包括动物名称。   年鉴的时间跨度为2015～2019年，所以每一个工作表表示一年。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  本数据集中的数据从各地区统计年鉴中查询整理成表格形式。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动物种类数目, 动物资源类型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河南省,  山西省,  山东省,  青海省,  甘肃省,  四川省,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2015-2019年黄河流域部分地区动物多样性数据. 国家冰川冻土沙漠科学数据中心(http://www.ncdc.ac.cn), 2022. https://cstr.cn/CSTR:11738.11.ncdc.YRiver.db1955.2022.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