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2015-2019年黄河流域部分地区动物多样性数据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Animal Diversity in Some Regions of the Yellow River Basin from 2015-2019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  本数据集收录了黄河流域各区县级地区的动物资源数据，数据主要来源于黄河流域各区县级地区年鉴。由于各地区年鉴编辑不统一，数据集中的数据均为自然语言。   本数据集中的黄河流域地区为：河南省（三门峡市、洛阳市、焦作市、郑州市、濮阳市），陕西省（榆林市、延安市、渭南市），山西省（吕梁市、忻州市、临汾市、运城市、吕梁市），山东省（菏泽市、济宁市、德州市、济南市、滨州市、淄博市、东营市），青海省（果洛藏族自治州、海南藏族自治州、黄南藏族自治州、海东市），四川省（阿坝藏族自治州），甘肃省（兰州市、白银市），宁夏回族自治区（中卫市、吴忠市、银川市），内蒙古自治区（乌海市、巴彦淖尔、鄂尔多斯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  1.数据集命名：流域动物多样性数据.xlsx   2.属性说明：（1）省：流域流经省级区域（2）市：流域流经市级区域（3）县(区)：流域流经区县级区域（4）动物种类(包括野生动物)：所在流域区域的动物种类数目，包括动物名称。   年鉴的时间跨度为2015～2019年，所以每一个工作表表示一年。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  本数据集中的数据从各地区统计年鉴中查询整理成表格形式。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动物种类数目, 动物资源类型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青海省,  甘肃省,  四川省,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2015-2019年黄河流域部分地区动物多样性数据. 国家冰川冻土沙漠科学数据中心(http://www.ncdc.ac.cn), 2022. https://cstr.cn/CSTR:11738.11.ncdc.YRiver.db1955.2022.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