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鄂陵湖流域湖畔观测点湍流通量观测数据（2017年）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Lakeside observation points in erling Lake Basin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2017年黄河源区鄂陵湖湖畔观测站点（LSS）的湍流通量观测数据。使用美国CampBell公司的CSAT3和EC150观测获得，时间分辨率为半小时，主要包括感热通量、潜热通量及质量等级标记。以风向划分，风向 35-215°范围的通量数据来自湖面，230-20°范围的为湖岸陆地，剩余的范围为水陆交汇区。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  使用美国CampBell公司的CSAT3和EC150仪器观测获得。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鄂陵湖流域湖畔观测点湍流通量观测数据（2017年）. 国家冰川冻土沙漠科学数据中心(http://www.ncdc.ac.cn), 2022. https://cstr.cn/CSTR:11738.11.ncdc.ZPWERS.db2022.2022.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