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heavy metals and nutrients in surface sediment of the Qingchuan Gan section of the upper reaches of the Yellow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10.12072/ncdc.water-eco.db6434.2024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 All samples in this dataset were collected outdoors and tested for various indicators after freeze-drying.  1) The arsenic content in the digestion solution was determined by using an atomic fluorescence spectrophotometer (BAF-2000)  2) Using atomic fluorescence spectrophotometer (BAF-2000) to determine the mercury content in the digestion solution  3) Using inductively coupled plasma mass spectrometry (XSERIES 2) to determine the content of nickel, copper, zinc, cadmium, lead, and chromium in the digestion solution  4) The total phosphorus content in the digestion solution was determined by alkali melting molybdenum antimony impedance spectrophotometry; Determine the total nitrogen content using potassium dichromate sulfuric acid digestion method  5) Determine the content of total carbon and available phosphorus using acid-base titration method; Measure the total sulfur content using volume extraction method; Organic carbon was determined by potassium dichromate oxidation spectrophotometry.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signal intensity or absorbance of the digest of each element was measured by different analytical detection methods, and the content value was brought into the standard curve.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order to ensure the reliability of the analysis results, the agents used in the experiment were all high-grade pure, and the blank control was used for the test samples with reference to the national standard soil samples GBW07408a (GSS-8a), and the whole process of quality control was carried out. The analysis methods, detection limits, accuracy and precision of each index are in line with the requirements of relevant specifications.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time:2020/09/01-2020/10/31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White River, Black River, Tao River, Huangshui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altitude:1565.0m-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Theme:Sediments, heavy metals, nutrients, moisture content, pH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White River,  Black River,  Tao River,  Huangshui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contributors:DING Houkuan,  ZHAO Jiannan,  WEI Ying,  LI  Cong,  YUAN Huatao,  ZHANG Jingxiao,  GAO Xiaofei,  DONG Jing,  SONG Dongying,  GAO Yunni,  LI Xuejun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Houkuan </w:t>
      </w:r>
      <w:proofErr w:type="gramStart"/>
      <w:r>
        <w:rPr>
          <w:rFonts w:ascii="Times New Roman" w:hAnsi="Times New Roman" w:hint="eastAsia"/>
          <w:sz w:val="24"/>
          <w:szCs w:val="24"/>
          <w:lang w:eastAsia="zh-CN"/>
        </w:rPr>
        <w:t xml:space="preserve">,  ZHAO Jiannan </w:t>
      </w:r>
      <w:proofErr w:type="gramStart"/>
      <w:r>
        <w:rPr>
          <w:rFonts w:ascii="Times New Roman" w:hAnsi="Times New Roman" w:hint="eastAsia"/>
          <w:sz w:val="24"/>
          <w:szCs w:val="24"/>
          <w:lang w:eastAsia="zh-CN"/>
        </w:rPr>
        <w:t xml:space="preserve">,  WEI Ying </w:t>
      </w:r>
      <w:proofErr w:type="gramStart"/>
      <w:r>
        <w:rPr>
          <w:rFonts w:ascii="Times New Roman" w:hAnsi="Times New Roman" w:hint="eastAsia"/>
          <w:sz w:val="24"/>
          <w:szCs w:val="24"/>
          <w:lang w:eastAsia="zh-CN"/>
        </w:rPr>
        <w:t xml:space="preserve">,  YUAN Huatao </w:t>
      </w:r>
      <w:proofErr w:type="gramStart"/>
      <w:r>
        <w:rPr>
          <w:rFonts w:ascii="Times New Roman" w:hAnsi="Times New Roman" w:hint="eastAsia"/>
          <w:sz w:val="24"/>
          <w:szCs w:val="24"/>
          <w:lang w:eastAsia="zh-CN"/>
        </w:rPr>
        <w:t xml:space="preserve">,  ZHANG Jingxiao </w:t>
      </w:r>
      <w:proofErr w:type="gramStart"/>
      <w:r>
        <w:rPr>
          <w:rFonts w:ascii="Times New Roman" w:hAnsi="Times New Roman" w:hint="eastAsia"/>
          <w:sz w:val="24"/>
          <w:szCs w:val="24"/>
          <w:lang w:eastAsia="zh-CN"/>
        </w:rPr>
        <w:t xml:space="preserve">,  GAO Xiaofei </w:t>
      </w:r>
      <w:proofErr w:type="gramStart"/>
      <w:r>
        <w:rPr>
          <w:rFonts w:ascii="Times New Roman" w:hAnsi="Times New Roman" w:hint="eastAsia"/>
          <w:sz w:val="24"/>
          <w:szCs w:val="24"/>
          <w:lang w:eastAsia="zh-CN"/>
        </w:rPr>
        <w:t xml:space="preserve">,  SONG Dongying </w:t>
      </w:r>
      <w:proofErr w:type="gramStart"/>
      <w:r>
        <w:rPr>
          <w:rFonts w:ascii="Times New Roman" w:hAnsi="Times New Roman" w:hint="eastAsia"/>
          <w:sz w:val="24"/>
          <w:szCs w:val="24"/>
          <w:lang w:eastAsia="zh-CN"/>
        </w:rPr>
        <w:t xml:space="preserve">,  DONG Jing </w:t>
      </w:r>
      <w:proofErr w:type="gramStart"/>
      <w:r>
        <w:rPr>
          <w:rFonts w:ascii="Times New Roman" w:hAnsi="Times New Roman" w:hint="eastAsia"/>
          <w:sz w:val="24"/>
          <w:szCs w:val="24"/>
          <w:lang w:eastAsia="zh-CN"/>
        </w:rPr>
        <w:t xml:space="preserve">,  GAO Yunni </w:t>
      </w:r>
      <w:proofErr w:type="gramStart"/>
      <w:r>
        <w:rPr>
          <w:rFonts w:ascii="Times New Roman" w:hAnsi="Times New Roman" w:hint="eastAsia"/>
          <w:sz w:val="24"/>
          <w:szCs w:val="24"/>
          <w:lang w:eastAsia="zh-CN"/>
        </w:rPr>
        <w:t xml:space="preserve">,  LI Xuejun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Xuejun , GAO Yunni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Proiect of Yellow RiverFisheries Resources and Environment Investigation from the MARA, P. R. China.</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DING Houkuan, ZHAO Jiannan, WEI Ying, LI  Cong, YUAN Huatao, ZHANG Jingxiao, GAO Xiaofei, DONG Jing, SONG Dongying, GAO Yunni, LI Xuejun. Dataset of heavy metals and nutrients in surface sediment of the Qingchuan Gan section of the upper reaches of the Yellow River. National Cryosphere Desert Data Center(http://www.ncdc.ac.cn), 2024. https://cstr.cn/CSTR:11738.11.NCDC.WATER-ECO.DB6434.2024.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李聪, 王振斌, 高云霓, 李学军, 张景晓, 董静, 张曼, 高肖飞, 李玫. 黄河上游青川甘段表层沉积物重金属分布特征及风险评价[J]. 水生态学杂志, 2024, 45, (02): 63-72.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