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黑河生态水文遥感试验：水文气象观测网数据集（下游四道桥超级站大孔径闪烁仪-2015）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(large aperture scintillometer of Sidaoqiao superstation,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黑河水文气象观测网下游四道桥站的大孔径闪烁仪通量观测数据。两组LAS（BLS900_1和BLS900_2）沿东北—西南方向，有效高度为25.5m，光径长度分别是2390m和2380m，观测时间分别为2015年1月1日至4月24日和2015年2月11日至12月31日。2015年4月25日调整为一组LAS（BLS900-1拆除，BLS900-2放置在原BLS900_1发射塔和BLS900_2接收塔），有效高度为25.5m，光径长度为2350m。站点位于内蒙古额济纳旗，下垫面是柽柳、胡杨、裸地和耕地。1号点北塔的经纬度是101.147E，42.005N，南塔的经纬度是101.131E，41.987N；2号点北塔的经纬度是101.137E，42.008N，南塔的经纬度是101.121E，41.990N，海拔高度约为873m。大孔径闪烁仪的采样频率都是1min。   大孔径闪烁仪原始观测数据为1min，发布的数据为经过处理与质量控制后的数据，其中感热通量主要是结合自动气象站观测数据，基于莫宁-奥布霍夫相似理论通过迭代计算得到，主要的质量控制步骤包括：（1）剔除Cn2达到饱和的数据（BLS900_1：Cn2 &gt;7.25E-14， BLS900_2：Cn2 &gt;7.33 E-14，调整后BLS900：Cn2 &gt;7.58E-14）；（2）剔除解调信号强度较弱的数据（Average X Intensity   关于发布数据的几点说明：（1）两台LAS同时观测期间，下游1号点LAS数据以BLS900_1为主，缺失时刻由-6999标记；下游2号点LAS数据以BLS900_2为主，缺失时刻由-6999标记。4月25日后，下游LAS数据为BLS900_2观测，缺失时刻由-6999标记。（2）数据表头：Date/Time ：日期/时间（格式：yyyy/m/d h:mm），Cn2 ：空气折射指数结构参数（单位：m-2/3），H_LAS ：感热通量（单位：W/m2）。数据时间的含义，如0:30代表0:00-0:30的平均；数据以*.xls格式存储。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2015/01/11-2015/05/04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内蒙古额济纳旗，下垫面是柽柳、胡杨、裸地和耕地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655.3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辐射, 感热通量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四道桥超级站,  黑河流域,  下游天然绿洲试验区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黑河生态水文遥感试验：水文气象观测网数据集（下游四道桥超级站大孔径闪烁仪-2015）.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