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黑河生态水文遥感试验：黑河流域中游小满镇五星村风廓线仪观测数据集（2012年）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Wind Profiler observation data set of Wuxing village, Xiaoman Town,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10.12072/ncdc.nieer.db3531.2023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  小满镇五星村风廓线雷达架设的目的是获取低层大气进行风向、风速和扰动特征，支持大气边界层和局地环流研究。仪器架设在超级站西北侧60米处。观测点坐标为：38°51'16.78"N，100°22'18.53"E。   测量仪器：   使用了德国Scintec公司的MFAS风廓线声雷达，可以提供30至1000米高度的三维风速，高度间隔为10米。时间间隔为30分钟。   测量时间：   仪器从2012年6月21日起开始正常观测，至9月15日进行不间断地24小时观测，每半小时进行一次记录。   数据内容：   从2012年6月21日至9月15日每天一个数据文件，内容包括观测高度、风速、风向、东西向风速、南北向风速、垂直风速、垂直风速标准偏差和后向散射强度。   备注：   （1）由于仪器的实际观测高度的上限随空气中水汽含量的变化而变化，而本次观测地点是干旱地区，空气中水汽含量较小，测量高度的上限在300米左右；   （2）在下雨或风沙较大的情况下，后向散射的强度会特别大，此时数据会缺测或只有垂直风速和后向散射强度有数据。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  小满镇五星村风廓线雷达架设的目的是获取低层大气进行风向、风速和扰动特征，支持大气边界层和局地环流研究。仪器架设在超级站西北侧60米处。观测点坐标为：38°51'16.78"N，100°22'18.53"E。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  测量仪器:   使用了德国Scintec公司的MFAS风廓线声雷达，可以提供30至1000米高度的三维风速，高度间隔为10米。时间间隔为30分钟。   测量时间：   仪器从2012年6月21日起开始正常观测，至9月15日进行不间断地24小时观测，每半小时进行一次记录。   数据内容:   从2012年6月21日至9月15日每天一个数据文件，内容包括观测高度、风速、风向、东西向风速、南北向风速、垂直风速、垂直风速标准偏差和后向散射强度。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  在下雨或风沙较大的情况下，后向散射的强度会特别大，此时数据会缺测或只有垂直风速和后向散射强度有数据。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2012/06/29-2012/09/23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小满镇五星村, 大满超级站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mnd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MFAS, 风速, 风廓线声雷达, 风向, 地基遥感观测, 大气风, 风廓线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小满镇五星村,  大满超级站,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万秉成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万秉成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万秉成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万秉成. 黑河生态水文遥感试验：黑河流域中游小满镇五星村风廓线仪观测数据集（2012年）. 国家冰川冻土沙漠科学数据中心(http://www.ncdc.ac.cn), 2021. https://cstr.cn/CSTR:11738.11.ncdc.NIEER.2021.1756.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