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沉管隧道基础处理技术发展与展望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Development and prospect of foundation treatment technology for immersed tunnel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10.12072/ncdc.nieer.db2771.2023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11738.11.NCDC.NIEER.DB2771.2023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/数据库包含，沉管法在以美国、荷兰、日本为代表的20余个国家和地区得到广泛应用的一些典型案例。介绍数据时间上从1910年到2017年，包含世界上的主要应用国家，数据通过调查分析得到。数据集内包含一个excel文件。该表格型数据内容包括沉管隧道名称、长度、管节尺寸、基础处理方法、主要特点、建成时间和所在国家等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  考察调查得到。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  考察调查得到。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1910/01/01-2017/12/31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沉管隧道, 基础处理, 施工监测, 沉降, 回淤, 质量检测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周彪. 沉管隧道基础处理技术发展与展望. 国家冰川冻土沙漠科学数据中心(http://www.ncdc.ac.cn), 2023. https://cstr.cn/CSTR:11738.11.NCDC.NIEER.DB2771.2023.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