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2021年阴山北麓国家级重点预防区土壤侵蚀数据集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 in the northern foot of Yinshan Mountain in 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10.12072/ncdc.hhstbc.db2552.2024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11738.11.ncdc.hhstbc.db2552.2022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2021年阴山北麓国家级重点预防区土壤侵蚀数据集包括内蒙古自治区达尔罕茂明安联合旗、乌拉特中旗、乌拉特后旗、四子王旗、苏尼特左旗、苏尼特右旗2021年的土壤侵蚀统计表，基于空间分辨率为2米的卫星遥感影像加工获得，保存格式为xlsx，数据命名采用“所属重点治理区＋年份＋土壤侵蚀统计表”的形式，如“××重点治理区××年土壤侵蚀统计表”。土壤侵蚀强度划分为微度侵蚀、轻度侵蚀、中度侵蚀、强烈侵蚀、极强烈侵蚀和剧烈侵蚀6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1.土地利用数据源为资源三号和高分一号卫星影像，主要从水利部信息中心获取。 2.植被数据源为资源三号和高分一号卫星影像，主要从水利部信息中心获取。 3.1:5万DEM主要从水利部信息中心获取。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土壤侵蚀统计表，土壤侵蚀面积，各级土壤侵蚀强度面积及比例，水力侵蚀</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2021年阴山北麓国家级重点预防区土壤侵蚀数据集. 国家冰川冻土沙漠科学数据中心(http://www.ncdc.ac.cn), 2022. https://cstr.cn/CSTR:11738.11.ncdc.hhstbc.db2552.2022.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