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天山乌鲁木齐河流域冰川分布数据（2014年）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distribution dataset of glacier  in the Urumqi River Basin of the Tianshan Mountain （2014）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 OLI影像，结合ArcGIS和ENVI软件、NDSI和GoogleEarth影像，采用半自动化冰川制图方法提取冰川边界。该数据可为天山地区冰川研究提供基础数据支持。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 OLI陆地卫星影像数据，从地理空间数据云(http://www.gscloud.cn/)下载。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  1.波段比值法自动提取初始冰川边界；  2.人工修订初始边界。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  误差可视为由目视解译捕捉冰川边界后遥感图像的分辨率造成。因此， 冰川解译的不确定性可按公式计算：EA = N·λ2/2，其中， N 为像元数； λ为不同遥感图像的分辨率。综合评估表明，2014年乌鲁木齐河流域冰川目视解译的不确定性为±0.96 km2。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2014/08/30-2014/08/31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天山乌鲁木齐河流域冰川分布数据（2014年）. 国家冰川冻土沙漠科学数据中心(http://www.ncdc.ac.cn), 2026. https://cstr.cn/CSTR:11738.11.NCDC.TIANSHAN.DB7102.2026.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