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2004年黑河下游芦苇地波文比计算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Calculation of wave to text ratio of reed in the lower reaches of Heihe River in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10.12072/ncdc.nieer.db3217.2023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本数据集为2004年黑河下游二道桥芦苇地波文比系统观测数据。包含三个表：原始数据、计算过程数据、计算过程结果汇总数据，主要测量指标有：time、上下端平均温度差（摄氏度）、高端水气压（kPa） 低端水气压（kPa) △e △T △T／△e、波文比、净辐射(W/m*m)、8厘米热流板土壤热通量1(W/m*m)、8厘米热流板土壤热通量2(W/m*m)、土壤热通量 Rn-G、潜热通量、感热通量。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2004/05/08-2004/10/05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11.6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辐射通量,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额济纳旗,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2004年黑河下游芦苇地波文比计算. 国家冰川冻土沙漠科学数据中心(http://www.ncdc.ac.cn), 2021. https://cstr.cn/CSTR:11738.11.ncdc.nieer.2020.1183.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