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基于PET-CT 及 f-MRI 影像的多粒子联合生物适形调强治疗计划方案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PET-CT and f-MRI based multi particle combined with biological intensity modulated therapy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10.12072/ncdc.imp.db2503.2023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11738.11.ncdc.IMP.db2503.2022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  该文档是多粒子联合生物适形调强治疗计划方案，该方案基于PET-CT及f-MRI等多模态医学影像进行放疗计划设计。双重定位（CT 与f-MRI 或CT 与PET-CT）或三重定位(CT 与f-MRI 及PET-CT），经过图像融合进行靶区勾画，通过前期的研究已经显示出基于功能影像勾画靶区的优势。采用的X 射线放疗计划，正常组织损伤较大，剂量分布不均匀，同质子和重离子计划相比较，明显显示质子和重离子靶区设计较光子靶区设计更合理，剂量分布更均匀，射野更合理，周围正常组织受量明显降低，优势明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研究目的是为了比较PET-CT及f-MRI功能扫描序列在确定放疗靶区中的作用，设计基于PET-CT及f-MRI影像的多粒子联合生物适形调强治疗计划方案。治疗方法是以鼻咽癌、肺癌、食管癌、直肠癌及结外鼻型NK/T细胞淋巴癌为代表病种，各选取10名患者，在各种影像序列上分别进行靶区勾画，确定各种影像使用手段用于指导靶区勾画时的最佳参数，设计基于功能影像的生物靶区。提供三种（包括光子、质子、重离子）治疗计划设计方案。比较三者的剂量分布及周围正常组织受量。试验结果是双重定位（CT与f-MRI或CT与PET-CT）或三重定位（CT与f-MRI及PET-CT），经过图像融合进行靶区勾画，通过前期的研究已经显示出基于功能影像勾画靶区的优势。采用的X射线放疗计划，正常组织损伤较大，剂量分布不均匀，同质子和重离子计划相比较，明显显示质子和重离子靶区设计较光子靶区设计更合理，剂量分布更均匀，射野更合理，周围正常组织受量明显降低，优势明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治疗方法是以鼻咽癌、肺癌、食管癌、直肠癌及结外鼻型NK/T细胞淋巴癌为代表病种，各选取10名患者，在各种影像序列上分别进行靶区勾画，确定各种影像使用手段用于指导靶区勾画时的最佳参数，设计基于功能影像的生物靶区。提供三种（包括光子、质子、重离子）治疗计划设计方案。比较三者的剂量分布及周围正常组织受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报告中的医学图像数据均根据设备供应商提供的软件获得，相关的数据属于医疗数据。在对比光子、质子、重离子靶区计划设计的基础上，结合各自的优势，制定了多粒子联合治疗计划方案设计及计划实施流程，因质子和重离子目前刚应用于临床，下一步从临床方面进一步验证联合治疗的优势，更准确的界定联合治疗的具体剂量界限。从预后及毒副作用方面更进一步的验证方案设计的合理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多粒子, 治疗计划, 方案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申国盛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基于PET-CT 及 f-MRI 影像的多粒子联合生物适形调强治疗计划方案. 国家冰川冻土沙漠科学数据中心(http://www.ncdc.ac.cn), 2022. https://cstr.cn/CSTR:11738.11.ncdc.IMP.db2503.2022.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