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陆上风电场风廓线数据集（2020年4月）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Onshore wind farm wind profile dataset (April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10.12072/ncdc.receeiawfppp.db6624.2024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11738.11.NCDC.RECEEIAWFPPP.DB6624.2024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  本数据来自于陆上风电场陆面-大气边界层野外观测试验，主要观测要素为三维测风激光雷达观测的三维风廓线。   陆上风电场风廓线数据集的观测地点为河北尚义，目录名为land_SY_wind_profile，该目录下有2个子目录ws和wd，分别存储风速和风向廓线数据。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  使用三维测风激光雷达自主监测。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2020/04/01-2020/04/30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陆上风电场, 风速廓线, 风向廓线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陆上风电场风廓线数据集（2020年4月）. 国家冰川冻土沙漠科学数据中心(http://www.ncdc.ac.cn), 2024. https://cstr.cn/CSTR:11738.11.NCDC.RECEEIAWFPPP.DB6624.2024.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 Teng, Yu Ye, Dong Longxiang, Zhao Guo, Zhang Tong, Wang Xuewei, Zhao Suping. Near-Surface Wind Profiling in a Utility-Scale Onshore Wind Farm Using Scanning Doppler Lidar: Quality Control and Validation[J/OL]. Remote Sensing, 2024, 16(6). DOI: 10.3390/rs16060989.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