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Water level and pressure monitoring data of Dahaize and Balasu mining areas in Yulin City, Shaanxi Province (November 2020 May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11738.11.ncdc.UTCMW.db2176.2022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based on hydrological observation holes in the Dahaize and Balasu mining areas of Yulin City, Shaanxi Province. The water level and air pressure in the study area were dynamically monitored using purchased water level and pressure gauges. The dataset contains water level and pressure data from two study areas, Dahaize Mining Area and Balasu Mining Area. The monitored aquifer layers include Quaternary groundwater, Luohe Formation groundwater, and Zhiluo Formation groundwater, totaling 7 sets of groundwater data. The equipment used for field water level and pressure monitoring is Solinst's water level gauge and pressure gauge from Canada, with a monitoring frequency of once per hour. Starting from the practical significance of mines, continuous water level monitoring can capture the water level changes caused by subsequent coal mining, which is of great significance for water prevention and control work in mining areas.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Obtain through self monitoring in situ.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automatic water level gauges and barometers for dynamic monitoring of water level and air pressure.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time:2020/11/29-2021/05/12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place:Dahaize Mining Area and Balasu Mining Area in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Theme:Dahaize mining area, Balasu mining area, water level, air pressure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Place:Dahaize mining area,  Yulin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contributors:QU Shen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author:QU Shen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QU Shen. Water level and pressure monitoring data of Dahaize and Balasu mining areas in Yulin City, Shaanxi Province (November 2020 May 2021). National Cryosphere Desert Data Center(http://www.ncdc.ac.cn), 2022. https://cstr.cn/CSTR:11738.11.ncdc.UTCMW.db2176.2022.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