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2019年沂蒙山泰山国家级重点治理区土地利用数据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Land use data of Yimeng Mountain and Taishan Mountain National Key Management Area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10.12072/ncdc.hhstbc.db2531.2022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11738.11.ncdc.HHSTBC.db2531.2022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2019年沂蒙山泰山国家级水土流失重点治理区土地利用统计表数据集包括山东省历城区、长清区、泰山区、岱岳区、新泰市、莱城区、钢城区2019年的土地利用统计表，基于空间分辨率优于16m的卫星遥感影像加工获得，保存格式为xlsx，数据命名采用“所属重点治理区＋行政区＋年份＋土地利用统计表”的形式，如“××重点治理区××县××年土地利用统计表”。土地利用的分类系统包括8个一级类、25个二级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土地利用遥感影像数据源为资源三号和高分一号卫星影像，从水利部信息中心获取。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基于eCognition软件平台，采用面向对象计算机自动分类与人工目视解译相结合的方法，提取研究区逐年土地利用数据。最后采用三种方法对数据精度进行验证：野外样本点调查、高分辨率影像识别和Google Earth的样本点识别。</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遥感影像均经过辐射纠正、正射纠正以及融合、镶嵌等预处理。 最小图斑面积对应的实际地物面积不小于0.1h㎡，多边形无重叠、无空隙，图斑属性无空置或冗余。 遥感影像解译前，采用遥感影像、典型调查、与实地对照的方法建立土地利用遥感解译标志。 基于遥感影像，结合解译标志，提取土地利用类型。 解译结果复查：抽取不少于总图斑的5%进行核查。 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沂蒙山泰山国家级水土流失重点治理区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315.8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土地利用统计表，8个一级类要素，25个二级类要素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沂蒙山泰山国家级水土流失重点治理区，山东省历城区，长清区，泰山区，岱岳区，新泰市，莱城区，钢城区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2019年沂蒙山泰山国家级重点治理区土地利用数据. 国家冰川冻土沙漠科学数据中心(http://www.ncdc.ac.cn), 2022. https://cstr.cn/CSTR:11738.11.ncdc.HHSTBC.db2531.2022.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