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青藏高原未来多年冻土退化风险预估数据集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for Predicting the Risk of Future Permafrost Degradation in the Qinghai Tibet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10.12072/ncdc.permafrost.db7315.2026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11738.11.ncdc.permafrost.db7315.2026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  多年冻土退化会削弱地基稳定性、加剧物质迁移与热融灾害，威胁工程基础设施安全，推高维护成本、缩短服役年限，带来显著经济损失。本数据集来源于 2022 年发表于《Communications Earth &amp; Environment》（DOI:10.1038/s43247-022-00568-6）的青藏高原多年冻土退化经济损害研究成果，包含1km 空间分辨率的青藏高原未来多年冻土危险等级栅格数据，以及论文图 2、图 3、图 4 对应的原始统计数据。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第三极,青藏高原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*.shp，*.xlsx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冻融灾害, 冻土, 多年冻土退化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2050 2090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 第三极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  程国栋,  董元宏,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程国栋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董元宏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冉有华,程国栋,董元宏,李新. 青藏高原未来多年冻土退化风险预估数据集. 国家冰川冻土沙漠科学数据中心(http://www.ncdc.ac.cn), 2026. https://cstr.cn/CSTR:11738.11.ncdc.permafrost.db7315.2026.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Ran Youhua, Cheng Guodong, Dong Yuanhong, Hjort Jan, Lovecraft AmyLauren, Kang Shichang, Tan Meibao, Li Xin. Permafrost degradation increases risk and large future costs of infrastructure on the Third Pole[J/OL]. Communications Earth &amp; Environment, 2022-10-13, 3, (1):238. </w:t>
        <w:br/>
        <w:t xml:space="preserve">            DOI: 10.1038/s43247-022-00568-6.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Ran Youhua, Li Xin, Cheng Guodong, Zhang Tingjun, Wu Qingbai, Jin Huijun, Jin Rui. [J]. Distribution of Permafrost in China: An Overview of Existing Permafrost Maps[J]. Permafrost and Periglacial Processes, 2012, 23, (4): 322-333.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