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黑河生态水文遥感试验：非均匀下垫面地表蒸散发的多尺度观测试验-通量观测矩阵数据集（大孔径闪烁仪-2012年）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 scale observation experiment of surface evapotranspiration over heterogeneous underlying surface flux observation matrix dataset (large aperture scintillation meter-2012)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10.12072/ncdc.NIEER.db0050.2020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包含了通量观测矩阵中1号点的大孔径闪烁仪观测数据。1号点有两台型号分别为BLS900和zzlas的大孔径闪烁仪，北端为BLS900_1的接收端和zzlas_1的发射端，南端为BLS900_1的发射端和zzlas_1的接收端，其观测时间分别为2012年6月7日至2012年9月19日和2012年6月16日至2012年9月19日。   4号点：有两台型号分别为LAS_AR和zzlas的大孔径闪烁仪，北端为LAS_AR的接收端和zzlas_4的发射端，南端为LAS_AR的发射端和zzlas_4的接收端，其观测时间分别为2012年6月2日至2012年9月22日和2012年6月11日至2012年9月20日。   数据集包含了通量观测矩阵中2号点的大孔径闪烁仪观测数据。2号点有两台型号分别为BLS900和LAS_NQ的大孔径闪烁仪，北端为BLS900_2的接收端和LAS_NQ的发射端，南端为BLS900_2的发射端和LAS_NQ的接收端，其观测时间分别为2012年6月7日至2012年9月19日和2012年6月18日至2012年9月19日。   该数据集包含了通量观测矩阵中3号点的大孔径闪烁仪观测数据。3号点有两台型号分别为BLS900和Kipp&amp;zonen的大孔径闪烁仪，北端为BLS900_3的接收端和Kipp&amp;zonen的发射端，南端为BLS900_3的发射端和Kipp&amp;zonen的接收端，其观测时间分别为2012年6月6日至2012年9月20日和2012年6月19日至2012年9月20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  站点位于甘肃省张掖市盈科灌区农田内，下垫面包含玉米地、大棚和村庄，主要是玉米地。1号塔北端的经纬度是100.3524E, 38.8547N，南端的经纬度是100.3510E, 38.8841N，海拔1552.75m。大孔径闪烁仪的有效高度33.45m，光径长度是3256m，采样频率为1min。   大孔径闪烁仪发布的数据为经过处理与质量控制后的30min平均数据，其中感热通量主要是结合自动气象站数据.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莫宁-奥布霍夫相似理论通过迭代计算得到，主要的质量控制步骤包括：（1）剔除Cn2达到饱和的数据；（2）剔除解调信号强度较弱的数据；（3）剔除降水时刻及其前后一小时的数据；（4）剔除稳定条件下的弱湍流的数据（u*小于0.1m/s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  关于发布数据的两点说明：（1）1号点LAS数据以BLS900_1为主，7.22之前（含7.22）BLS900_1缺失数据标记为-6999，7.22之后由zzlas_1的观测值补充，两者都缺失则以-6999标记。（2）数据表头：Date/Time ：日期/时间（格式：yyyy-mm-dd hh:mm:ss），Cn2 ：空气折射指数结构参数（单位：m-2/3），H_LAS ：感热通量（单位：W/m2）。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2012/06/07-2012/09/19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710.8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感热通量, 水文气象, 大孔径闪烁仪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1号点,  中游人工绿洲试验区,  通量观测矩阵,  2号点,  4号点,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黑河生态水文遥感试验：非均匀下垫面地表蒸散发的多尺度观测试验-通量观测矩阵数据集（大孔径闪烁仪-2012年）. 国家冰川冻土沙漠科学数据中心(http://www.ncdc.ac.cn), 2021. https://cstr.cn/CSTR:11738.11.ncdc.nieer.2020.1569.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Ziwei, Liu Shaomin, Li Xin, Shi Shengjin, Wang Jiemin, Zhu Zhongli, Xu Tongren, Wang Weizhen, Ma Mingguo. Intercomparison of surface energy flux measurement systems used during the HiWATER‐MUSOEXE[J]. Journal of Geophysical Research, 2013, 118, (23).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Song Lisheng, Zhao Qianyi, Ge Yong, Xu Tongren, Ma Yanfei, Zhu Zhongli, Jia Zhenzhen, Zhang Fen. Upscaling evapotranspiration measurements from multi-site to the satellite pixel scale over heterogeneous land surfaces[J]. Agricultural and Forest Meteorology, 2016, 230: 97-113.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