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2013-2017年黑河绿洲国家级重点预防区土地利用图数据集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map of Heihe oasis national key prevention area from 2013 to 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10.12072/ncdc.HHSTBC.db0018.2021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国家级重点预防区土地利用图数据集包括甘肃省金塔县、甘肃省高台县等区域2013年、2014年、2015年、2016年和2017年的土地利用，空间分辨率为25米，保存格式为tif，数据命名采用“所属重点治理区＋行政区＋年份＋土地利用图”的形式，如“××重点治理区××县××年土地利用图”。土地利用的分类系统包括8个一级类、22个二级类和2个三级类。所有专题图投影均采用高斯—克吕格，坐标系采用CGCS2000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数据源为Landsat TM和ETM+数据，主要从美国地质调查局（USGS，https://glovis.usgs.gov/） 获取，少数从中国地理空间数据云（http://www.gscloud.cn/） 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基于eCognition软件平台，采用面向对象计算机自动分类与人工目视解译相结合的方法，提取研究区逐年土地利用数据。最后采用三种方法对数据精度进行验证：野外样本点调查、高分辨率影像识别和Google Earth的样本点识别。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遥感影像均经过辐射纠正、正射纠正以及融合、镶嵌等预处理。 最小图斑面积对应的实际地物面积不小于0.1hm2，多边形无重叠、无空隙，图斑属性无空置或冗余。 遥感影像解译前，采用遥感影像、典型调查、与实地对照的方法建立土地利用遥感解译标志。 基于遥感影像，结合解译标志，提取土地利用类型。 解译结果复查：抽取不少于总图斑的5%进行核查。 野外验证样本数量和成果满足《水土保持遥感监测技术规范》（SL592-2012）的要求，对于核查图斑，抽取10%作为验证样本进行实地验证。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黑河绿洲国家级重点预防区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高斯—克吕格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重点预防区, 土地利用, 金塔县, 高台县, 黑河绿洲, 甘肃省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黑河绿洲,  高台县,  金塔县,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2013-2017年黑河绿洲国家级重点预防区土地利用图数据集. 国家冰川冻土沙漠科学数据中心(http://www.ncdc.ac.cn), 2021. https://cstr.cn/CSTR:11738.11.ncdc.HHSTBC.2020.133.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