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渭河流域气象观测数据（1984-2019年）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Meteorological data of Weihe River Basin from 1984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10.12072/ncdc.WRiver.db0024.2021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本数据收集了渭河流域气象站点数据，由于各站点部分数据未公开。   本数据仅收录了17条气象因素（平均气温(℃)、日最高气温(℃)、日最低气温(℃)、20至20时累计降水量(mm)、平均风速(m/s)、最大风速(m/s)、平均相对湿度(%)、最小相对湿度(%)、日照时数(h)、平均地表气温(℃)、日最高地表气温(℃)、日最低地表气温(℃)、平均本站气压(hPa）、日最高本站气压(hPa)、日最低本站气压(hPa)、小型蒸发量(mm)、大型蒸发量(mm)）。   2. 人工收集20个常规气象站点：（临洮、华家岭、定边、吴旗、固原、环县、延安、西吉、平凉、西峰镇、长武、洛川、岷县、天水北道区、武功、耀县、华山、佛坪、商州（县）、镇安）。   3. 通过数据分析渭河流域气候变化现状，发现蕴藏在气象资料中的大量的气象规律，可以有效地进行天气预测，系统总结气候变化规律，针对气候灾害及时采取预防措施，还可为某一区域的特色作物的发展提供决策依据，来满足人们对生活实践和社会活动的需求。</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  数据来源于中国气象局和全国温室数据系统（http://data.sheshiyuanyi.com/WeatherData/）。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  人工导出，汇总到Excel进行整合。</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  有些年份数据有数据空缺问题，其他质量完好。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1984/01/01-2019/12/31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渭河流域,陕西省,甘肃省,宁夏回族自治区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气温, 风速, 湿度, 累积降雨量, 地表气温, 气压, 蒸发量, 日照时数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1984 1985 1986 1987 1988 1989 1990 1991 1992 1993 1994 1995 1996 1997 1998 1999 2000 2001 2002 2003 2004 2005 2006 2007 2008 2009 2010 2011 2012 2013 2014 2015 2016 2017 2018 2019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渭河流域,  陕西省,  甘肃省,  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 渭河流域气象观测数据（1984-2019年）. 国家冰川冻土沙漠科学数据中心(http://www.ncdc.ac.cn), 2021. https://cstr.cn/CSTR:11738.11.ncdc.WRiver.2021.22.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