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渭河流域气象观测数据（1984-2019年）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Meteorological data of Weihe River Basin from 1984 to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10.12072/ncdc.WRiver.db0024.2021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11738.11.ncdc.WRiver.2021.22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本数据收集了渭河流域气象站点数据，由于各站点部分数据未公开。   本数据仅收录了17条气象因素（平均气温(℃)、日最高气温(℃)、日最低气温(℃)、20至20时累计降水量(mm)、平均风速(m/s)、最大风速(m/s)、平均相对湿度(%)、最小相对湿度(%)、日照时数(h)、平均地表气温(℃)、日最高地表气温(℃)、日最低地表气温(℃)、平均本站气压(hPa）、日最高本站气压(hPa)、日最低本站气压(hPa)、小型蒸发量(mm)、大型蒸发量(mm)）。   2. 人工收集20个常规气象站点：（临洮、华家岭、定边、吴旗、固原、环县、延安、西吉、平凉、西峰镇、长武、洛川、岷县、天水北道区、武功、耀县、华山、佛坪、商州（县）、镇安）。   3. 通过数据分析渭河流域气候变化现状，发现蕴藏在气象资料中的大量的气象规律，可以有效地进行天气预测，系统总结气候变化规律，针对气候灾害及时采取预防措施，还可为某一区域的特色作物的发展提供决策依据，来满足人们对生活实践和社会活动的需求。</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  数据来源于中国气象局和全国温室数据系统（http://data.sheshiyuanyi.com/WeatherData/）。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  人工导出，汇总到Excel进行整合。</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  有些年份数据有数据空缺问题，其他质量完好。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1984/01/01-2019/12/31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渭河流域,陕西省,甘肃省,宁夏回族自治区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气温, 风速, 湿度, 累积降雨量, 地表气温, 气压, 蒸发量, 日照时数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1984 1985 1986 1987 1988 1989 1990 1991 1992 1993 1994 1995 1996 1997 1998 1999 2000 2001 2002 2003 2004 2005 2006 2007 2008 2009 2010 2011 2012 2013 2014 2015 2016 2017 2018 2019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渭河流域,  甘肃省,  宁夏回族自治区,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103.97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张耀南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张耀南. 渭河流域气象观测数据（1984-2019年）. 国家冰川冻土沙漠科学数据中心(http://www.ncdc.ac.cn), 2021. https://cstr.cn/CSTR:11738.11.ncdc.WRiver.2021.22.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