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Mixed grazing data set of Siziwang Banner, Ulanqab City, Inner Mongolia Autonomous Region, Damao Banner, Baotou City and Ulat Middle Banner, Bayannur City (2016-2020)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10.12072/ncdc.Dgrass.db2102.2022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11738.11.ncdc.Dgrass.db2102.2022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&lt;p&gt;&amp;emsp;This dataset is based on the 2017-2020 study on the effects of enclosure on soil and carbon balance of grassland vegetation based on natural grassland of family pasture. Study on the effects of utilization mode, planting mode and nitrogen application on yield and quality of perennial herbage; Multi-factor regulation data of soil, water, grass and livestock in family pasture. For the obtained soil data, Root, root turnover and BNPP, four kinds of herbivorous animal grazing treatment plant community live functional groups of the stand biomass, vegetation biomass on the ground - temperature and humidity, litter and soil organic carbon, different grazing intensity, soil total nitrogen and different grazing intensity, soil total phosphorus, easy oxidation of organic carbon, and the determination of organic carbon, stable carbon isotopes, Wind tunnel was used to measure the time, rate, sediment rate and total sediment loss. This study provides a basis for improving grassland ecosystem service function and grassland animal husbandry production efficiency, and promoting its healthy, effective and sustainable development and utilization.&lt;/p&gt;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 &amp;emsp;1.From May to September every year, the site was monitored to make a community quadrat of 1*1m; Obtain species height, diversity, density, coverage. &amp;emsp;2. At the same time of obtaining vegetation data, obtain soil soil data, which will be tested in the laboratory for soil total nitrogen, organic carbon, available phosphorus and available potassium. &amp;emsp;3. Live weighing of livestock: The first live weighing in 2016 was on June 16th, the second was on August 29th, and the third was on November 3rd. In 2017, the first live weight was weighed on 16 June, the second on 29 September and the third on 16 October. In 2018, the first live weigh-in was on May 29, the second on July 5, the third on August 1, the fourth on September 6, the fifth on October 5 and the sixth on October 15. In 2019, the first live weigh-in was on May 31, the second on June 30, the third on July 25, the fourth on August 25, the fifth on September 29, and the sixth on October 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Root system: obtain the underground soil, obtain the fresh weight of the root system after pretreatment, and dry and weigh it at 65 ℃ in the laboratory to obtain the root biomass.   Aboveground biomass: take 1m * 1m quadrat, cut off the vegetation, take it back to the laboratory for drying and weighing to obtain aboveground biomass.   Elemental analysis: take the samples obtained in the field back to the laboratory for pretreatment, and then measure them with an elemental analyzer.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&lt;p&gt;&amp;emsp;The data are more accurate and meet the accuracy requirements.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place:Siziwang Banner of Ulanqab City, Damao Banner of Baotou City, Ulat Middle Banner of Bayannur City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Theme:Mixed grazing, vegetation, roots, soil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Place:Family pasture,  natural grassland,  Siziwang Banner,  Ulanqab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  ,  ,  BAI Chunli,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BAI Chunli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 , , BAI Chunli, . Mixed grazing data set of Siziwang Banner, Ulanqab City, Inner Mongolia Autonomous Region, Damao Banner, Baotou City and Ulat Middle Banner, Bayannur City (2016-2020). National Cryosphere Desert Data Center(http://www.ncdc.ac.cn), 2022. https://cstr.cn/CSTR:11738.11.ncdc.Dgrass.db2102.2022.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