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气候变化影响下中国西部干旱区生态碳库及碳源汇动态空间数据集(1980-2014年)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data set of ecological carbon pool and carbon source sink dynamics in arid areas of Western China under the influence of climate change (1980-2014)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10.12072/ncdc.nieer.db3212.2023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通过收集MERRA、ERA-Interim和CFSR三套气象数据驱动干旱区生态模型AEM得到的1980-2014年中国干旱区碳库分布数据集（空间分辨率50km），并和现有文献资料对数据质量进行分析和评估。本数据集主要有中国干旱区1980-2014年碳库分布栅格图（MERRA、ERA-Interim和CFSR），研究区大致空间范围为30°N–50°N，70°E–110°E，包括中国新疆、甘肃西北部以及内蒙的西南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EM模型的驱动数据集包括：气象数据集（日最高气温℃、日最低气温℃、日平均气温℃、降水mm/day、短波辐射W·m−2/day、相对湿度%），地形数据（高程、坡向和坡度），土壤质地（粉砂、粘土和砂土），植被功能类型图，CO2浓度等。模型输入数据的时间分辨率为日尺度，输出数据的时间分辨率为年尺度。 地形数据包括：坡度、坡向、高程等数据，高程数据来源于ASTER (the Advanced Space-borne Thermal Emission and Reflection Radiometer ) 30m 全球高程数据集和全球数字高程数据集version 2 (ASTER GDEM, v2, Industry (METI) of Japan and the United States National Aeronautics and Space Administration (NASA))。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统一数据空间分辨率，优化AEM模型的关键生理生态参数，模拟并分析数据。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中国新疆、甘肃北部以及内蒙古西北部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干旱, AEM模型, 碳库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内蒙古西北部,  甘肃北部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张弛, 方霞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方霞. 气候变化影响下中国西部干旱区生态碳库及碳源汇动态空间数据集(1980-2014年). 国家冰川冻土沙漠科学数据中心(http://www.ncdc.ac.cn), 2021. https://cstr.cn/CSTR:11738.11.ncdc.nieer.2020.1458.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