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2022年伏牛山中条山国家级重点治理区水土保持措施数据集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control area of Zhongtiaoshan in Funiu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伏牛山中条山国家级重点治理区水土保持措施数据集包括河南省巩义市、洛龙区、偃师市、孟津县、新安县、嵩县、宜阳县、洛宁县、伊川县、湖滨区、陕州区、义马市、灵宝市、渑池县、济源市，山西省阳城县、盐湖区、垣曲县、夏县、平陆县、芮城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 生物措施, 工程措施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2022年伏牛山中条山国家级重点治理区水土保持措施数据集. 国家冰川冻土沙漠科学数据中心(http://www.ncdc.ac.cn), 2024. https://cstr.cn/CSTR:11738.11.NCDC.HHSTBC.DB4172.2024.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