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黑河中游绿洲农田水分数据集（2004-2022年）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data from the oasis farmland ecosystem in the middlestream of the Heihe River Basin, 2005–2022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2005-2022年黑河中游荒漠绿洲农田生态系统水分数据，观测场在在临泽内陆河流域研究站主站区（中心点：100°07′51″E，39°20′56.5″N，高程1382m），地处荒漠绿洲过渡带，土类为风沙土，亚类为灌耕风沙土，地下水埋深4-6m，观测场面积38m×58m，长方形，小麦、玉米轮作，灌溉以地下水为主，全年灌溉7-10次。主要监测数据包括农田土壤含水量、地表水和地下水水质状况、地下水位、土壤水分常数、雨水水质和灌溉量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  仪器观测和人工观测。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杨淇越,  常学向,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杨淇越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常学向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杨淇越,常学向,赵丽雯. 黑河中游绿洲农田水分数据集（2004-2022年）. 国家冰川冻土沙漠科学数据中心(http://www.ncdc.ac.cn), 2026. https://cstr.cn/CSTR:11738.11.NCDC.NIEER.DB7073.2026.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