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海河流域多尺度地表通量与气象要素观测数据集：怀来站-大孔径闪烁仪(2014年) 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Multi-scale surface flux and meteorological elements observation dataset in the Hai River Basin (Huailai station-large aperture 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10.12072/ncdc.westdc.db3830.2023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该数据集包含了2014年1月1日至2014年12月31日的大孔径闪烁仪观测数据，分别架设了两台型号为BLS450和zzlas的大孔径闪烁仪。站点位于河北省怀来县东花园镇，下垫面玉米。观测点的经纬度是115.7880E, 40.3491N，海拔480m。大孔径闪烁仪的有效高度为14m，光径长度是1870m，发射端经纬度是115.8023E，40.3596N，接收端的经纬度是115.7825E，40.3522N。BLS450和zzlas的采集频率分别为5Hz和1Hz，平均为1min输出。 大孔径闪烁仪原始数据为1min，发布的数据为经过处理与质量控制后的30min平均数据，其中感热通量主要是结合自动气象站数据，基于莫宁-奥布霍夫相似理论通过迭代计算得到，在迭代计算过程中，对于BLS450，选取Thiermann and Grassl, 1992的稳定度普适函数；对于zzlas，选取Andreas, 1988的稳定度普适函数。 关于发布数据的几点说明：（1）LAS数据以BLS450为主，缺失时刻由zzlas观测补充，两者都缺失则以-6999标记。（2）数据表头：Date/Time：日期/时间，Cn2：空气折射指数结构参数（m-2/3），H_LAS：感热通量（W/m2）。数据时间的含义，如0:30代表0:00-0:30的平均；数据以*.xls格式存储 观测试验或站点介绍请参考杨光超等(2015)，数据处理请参考Liu et al. 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该数据集包含了2014年1月1日至2014年12月31日的大孔径闪烁仪观测数据，分别架设了两台型号为BLS450和zzlas的大孔径闪烁仪。站点位于河北省怀来县东花园镇，下垫面玉米。观测点的经纬度是115.7880E, 40.3491N，海拔480m。大孔径闪烁仪的有效高度为14m，光径长度是1870m，发射端经纬度是115.8023E，40.3596N，接收端的经纬度是115.7825E，40.3522N。BLS450和zzlas的采集频率分别为5Hz和1Hz，平均为1min输出。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仪器自动观测 人工统计数据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主要的质量控制步骤包括：（1）剔除Cn2达到饱和的数据；（2）剔除解调信号强度较弱的数据；（3）剔除降水时刻及其前后一小时的数据；（4）剔除稳定条件下的弱湍流的数据（u*小于0.1m/s）。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河北省怀来县海河流域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大孔径闪烁仪, 感热通量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河北省,  海河流域,  怀来县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李怀香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刘绍民,徐自为. 海河流域多尺度地表通量与气象要素观测数据集：怀来站-大孔径闪烁仪(2014年) . 国家冰川冻土沙漠科学数据中心(http://www.ncdc.ac.cn), 2020. https://cstr.cn/CSTR:11738.11.ncdc.Westdc.2020.430.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Zhu Zhongli, Jia Zhenzhen, Zhu Mingjia. Measurements of evapotranspiration from eddy-covariance systems and large aperture scintillometers in the Hai River Basin, China[J]. Journal of Hydrology, 2013, 487: 24-38.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杨光超, 朱忠礼, 谭磊, 刘绍民, 徐自为, 柏军华, 肖青. 怀来地区蒸渗仪测定玉米田蒸散发分析[J]. 高原气象, 2015, , (4): 1095-1106.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