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ZHAO30yr：基于30年卫星海面高度测量数据构建的内部潮汐模型数据（1993-2022年）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ZHAO30yr: An Internal Tide Model Based on 30 Years of Satellite Sea Surface Height Measurements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10.6084/m9.figshare.28078523.v1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ZHAO30yr是一款基于1993至2022年30年卫星海平面高度（SSH）观测数据，采用全新改进的映射技术开发的内潮模型。该模型通过对2023年独立测高数据进行内潮校正进行评估。ZHAO30yr的性能远优于采用过时映射技术、基于20年数据开发的ZHAO20yr模型。该模型凝聚了国际卫星测高界三十年卫星测高运行的智慧结晶。该模型可广泛应用于各类科研实践。作为新一代模型，ZHAO30yr通过分解内潮场揭示了大量长程内潮束，其中蕴含着关于内潮生成、传播与消散的关键信息。而此前所有经验性内潮模型仅提供多波叠加的振幅与相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  数据来源于https://doi.org/10.6084/m9.figshare.28078523 和 https://doi.org/10.6084/m9.figshare.28559978.v3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第一步，通过平面波分析对一个目标内部潮分量进行映射。在每个网格点，确定五个任意传播方向的内部潮汐波。这五个波的矢量和即为内部潮汐解。该步骤从稀疏的卫星沿轨海平面高度数据中，生成基于规则纬度-经度网格的全局内部潮汐场。第二步通过空间带通滤波对规则网格化的内部潮汐场进行净化。目标内潮场经傅里叶变换转换为二维波数谱，并按带宽乘以局部波数进行截断。第三步再次采用平面波分析，将滤波后的内潮场分解为各网格点的五种内波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全球平均而言，所有半日变化和日变化成分的模型误差均低于1毫米。在极端高强度中尺度涡旋区域，半日变化误差因中尺度干扰而普遍超过1毫米。这些区域包括黑潮延伸区、墨西哥湾暖流、东澳大利亚暖流等，均以黑色等值线标注突出显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5.2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ZHAO30yr, 30年, 内部潮汐模型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ZHAO Zhongxiang . ZHAO30yr：基于30年卫星海面高度测量数据构建的内部潮汐模型数据（1993-2022年）. 国家冰川冻土沙漠科学数据中心(http://www.ncdc.ac.cn), 2025. https://www.doi.org/10.6084/m9.figshare.28078523.v1.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Zhao Z. A new-generation internal tide model based on 30 years of satellite sea surface height measurements: multiwave decomposition and isolated beams[J/OL]. Earth System Science Data, 2025, 17(8): 3949-3974. DOI: 10.5194/essd-17-3949-2025.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